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42E575" w14:textId="6670A62F" w:rsidR="0053223B" w:rsidRDefault="0053223B" w:rsidP="00761D9B">
      <w:pPr>
        <w:jc w:val="center"/>
        <w:rPr>
          <w:b/>
          <w:bCs/>
          <w:smallCaps/>
          <w:color w:val="00486C"/>
          <w:sz w:val="36"/>
          <w:szCs w:val="36"/>
          <w14:shadow w14:blurRad="50800" w14:dist="38100" w14:dir="2700000" w14:sx="100000" w14:sy="100000" w14:kx="0" w14:ky="0" w14:algn="tl">
            <w14:srgbClr w14:val="000000">
              <w14:alpha w14:val="60000"/>
            </w14:srgbClr>
          </w14:shadow>
        </w:rPr>
      </w:pPr>
      <w:r w:rsidRPr="00BD65AB">
        <w:rPr>
          <w:b/>
          <w:bCs/>
          <w:smallCaps/>
          <w:color w:val="00486C"/>
          <w:sz w:val="36"/>
          <w:szCs w:val="36"/>
          <w14:shadow w14:blurRad="50800" w14:dist="38100" w14:dir="2700000" w14:sx="100000" w14:sy="100000" w14:kx="0" w14:ky="0" w14:algn="tl">
            <w14:srgbClr w14:val="000000">
              <w14:alpha w14:val="60000"/>
            </w14:srgbClr>
          </w14:shadow>
        </w:rPr>
        <w:t xml:space="preserve">Rapid Action Readmission Reduction </w:t>
      </w:r>
      <w:r w:rsidR="00F95B8F" w:rsidRPr="00BD65AB">
        <w:rPr>
          <w:b/>
          <w:bCs/>
          <w:smallCaps/>
          <w:color w:val="00486C"/>
          <w:sz w:val="36"/>
          <w:szCs w:val="36"/>
          <w14:shadow w14:blurRad="50800" w14:dist="38100" w14:dir="2700000" w14:sx="100000" w14:sy="100000" w14:kx="0" w14:ky="0" w14:algn="tl">
            <w14:srgbClr w14:val="000000">
              <w14:alpha w14:val="60000"/>
            </w14:srgbClr>
          </w14:shadow>
        </w:rPr>
        <w:t>Collaborative P</w:t>
      </w:r>
      <w:r w:rsidR="00036355" w:rsidRPr="00BD65AB">
        <w:rPr>
          <w:b/>
          <w:bCs/>
          <w:smallCaps/>
          <w:color w:val="00486C"/>
          <w:sz w:val="36"/>
          <w:szCs w:val="36"/>
          <w14:shadow w14:blurRad="50800" w14:dist="38100" w14:dir="2700000" w14:sx="100000" w14:sy="100000" w14:kx="0" w14:ky="0" w14:algn="tl">
            <w14:srgbClr w14:val="000000">
              <w14:alpha w14:val="60000"/>
            </w14:srgbClr>
          </w14:shadow>
        </w:rPr>
        <w:t>lan</w:t>
      </w:r>
    </w:p>
    <w:p w14:paraId="0AA43889" w14:textId="77777777" w:rsidR="00933567" w:rsidRPr="00933567" w:rsidRDefault="00933567" w:rsidP="00761D9B">
      <w:pPr>
        <w:jc w:val="center"/>
        <w:rPr>
          <w:b/>
          <w:bCs/>
          <w:smallCaps/>
          <w:color w:val="00486C"/>
          <w:sz w:val="8"/>
          <w:szCs w:val="8"/>
          <w14:shadow w14:blurRad="50800" w14:dist="38100" w14:dir="2700000" w14:sx="100000" w14:sy="100000" w14:kx="0" w14:ky="0" w14:algn="tl">
            <w14:srgbClr w14:val="000000">
              <w14:alpha w14:val="60000"/>
            </w14:srgbClr>
          </w14:shadow>
        </w:rPr>
      </w:pPr>
    </w:p>
    <w:p w14:paraId="7F45B580" w14:textId="29E0B6F8" w:rsidR="00ED57F1" w:rsidRPr="00761D9B" w:rsidRDefault="00ED57F1" w:rsidP="00761D9B">
      <w:pPr>
        <w:jc w:val="center"/>
        <w:rPr>
          <w:b/>
          <w:bCs/>
          <w:smallCaps/>
          <w:color w:val="00486C"/>
          <w:sz w:val="36"/>
          <w:szCs w:val="36"/>
          <w14:reflection w14:blurRad="6350" w14:stA="55000" w14:stPos="0" w14:endA="300" w14:endPos="45500" w14:dist="0" w14:dir="5400000" w14:fadeDir="5400000" w14:sx="100000" w14:sy="-100000" w14:kx="0" w14:ky="0" w14:algn="bl"/>
        </w:rPr>
      </w:pPr>
      <w:r>
        <w:rPr>
          <w:b/>
          <w:bCs/>
          <w:smallCaps/>
          <w:noProof/>
          <w:color w:val="00486C"/>
          <w:sz w:val="36"/>
          <w:szCs w:val="36"/>
        </w:rPr>
        <w:drawing>
          <wp:inline distT="0" distB="0" distL="0" distR="0" wp14:anchorId="2CD81A11" wp14:editId="6298B7FA">
            <wp:extent cx="6858000" cy="685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arcc-imag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858000" cy="685800"/>
                    </a:xfrm>
                    <a:prstGeom prst="rect">
                      <a:avLst/>
                    </a:prstGeom>
                  </pic:spPr>
                </pic:pic>
              </a:graphicData>
            </a:graphic>
          </wp:inline>
        </w:drawing>
      </w:r>
    </w:p>
    <w:p w14:paraId="282D6E71" w14:textId="77777777" w:rsidR="005D4F24" w:rsidRPr="001F573C" w:rsidRDefault="005D4F24" w:rsidP="003803F7">
      <w:pPr>
        <w:rPr>
          <w:b/>
          <w:bCs/>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4585"/>
        <w:gridCol w:w="6205"/>
      </w:tblGrid>
      <w:tr w:rsidR="001A24C6" w14:paraId="378CF2A9" w14:textId="77777777" w:rsidTr="00280EC9">
        <w:tc>
          <w:tcPr>
            <w:tcW w:w="10790" w:type="dxa"/>
            <w:gridSpan w:val="2"/>
            <w:tcBorders>
              <w:top w:val="nil"/>
              <w:bottom w:val="nil"/>
            </w:tcBorders>
            <w:shd w:val="clear" w:color="auto" w:fill="00486C"/>
          </w:tcPr>
          <w:p w14:paraId="3B89FBC8" w14:textId="7AD5E9EA" w:rsidR="001A24C6" w:rsidRPr="00541E53" w:rsidRDefault="001A24C6" w:rsidP="00A5020A">
            <w:pPr>
              <w:pStyle w:val="NoSpacing"/>
              <w:rPr>
                <w:b/>
                <w:bCs/>
                <w:sz w:val="28"/>
                <w:szCs w:val="28"/>
                <w:highlight w:val="yellow"/>
              </w:rPr>
            </w:pPr>
            <w:r w:rsidRPr="00541E53">
              <w:rPr>
                <w:b/>
                <w:bCs/>
                <w:color w:val="FFFFFF" w:themeColor="background1"/>
                <w:sz w:val="28"/>
                <w:szCs w:val="28"/>
              </w:rPr>
              <w:t>Timeline</w:t>
            </w:r>
          </w:p>
        </w:tc>
      </w:tr>
      <w:tr w:rsidR="001A24C6" w14:paraId="37C072EF" w14:textId="77777777" w:rsidTr="00280EC9">
        <w:tc>
          <w:tcPr>
            <w:tcW w:w="4585" w:type="dxa"/>
            <w:tcBorders>
              <w:top w:val="nil"/>
            </w:tcBorders>
          </w:tcPr>
          <w:p w14:paraId="3546106B" w14:textId="7B4F5643" w:rsidR="001A24C6" w:rsidRPr="00411947" w:rsidRDefault="00411947" w:rsidP="00A5020A">
            <w:pPr>
              <w:pStyle w:val="NoSpacing"/>
            </w:pPr>
            <w:r w:rsidRPr="00411947">
              <w:t>12/16</w:t>
            </w:r>
            <w:r w:rsidR="007E06B8">
              <w:t xml:space="preserve"> | 1 </w:t>
            </w:r>
            <w:r w:rsidR="00CA2DB6">
              <w:t>m</w:t>
            </w:r>
            <w:r w:rsidR="007E06B8">
              <w:t xml:space="preserve">onth </w:t>
            </w:r>
            <w:r w:rsidR="00CA2DB6">
              <w:t>p</w:t>
            </w:r>
            <w:r w:rsidR="007E06B8">
              <w:t xml:space="preserve">rior to </w:t>
            </w:r>
            <w:r w:rsidR="00CA2DB6">
              <w:t>c</w:t>
            </w:r>
            <w:r w:rsidR="007E06B8">
              <w:t xml:space="preserve">ollaborative </w:t>
            </w:r>
            <w:r w:rsidR="00CA2DB6">
              <w:t>k</w:t>
            </w:r>
            <w:r w:rsidR="007E06B8">
              <w:t>ick-off</w:t>
            </w:r>
          </w:p>
        </w:tc>
        <w:tc>
          <w:tcPr>
            <w:tcW w:w="6205" w:type="dxa"/>
            <w:tcBorders>
              <w:top w:val="nil"/>
            </w:tcBorders>
          </w:tcPr>
          <w:p w14:paraId="5BF0963C" w14:textId="65459C87" w:rsidR="001A24C6" w:rsidRPr="00411947" w:rsidRDefault="007E06B8" w:rsidP="00A5020A">
            <w:pPr>
              <w:pStyle w:val="NoSpacing"/>
            </w:pPr>
            <w:r>
              <w:t>Email participant invi</w:t>
            </w:r>
            <w:r w:rsidR="008B6775">
              <w:t>tations</w:t>
            </w:r>
            <w:r w:rsidR="00A41A8A">
              <w:t xml:space="preserve"> </w:t>
            </w:r>
            <w:r w:rsidR="00DF0ACD">
              <w:t>noting</w:t>
            </w:r>
            <w:r w:rsidR="00A41A8A">
              <w:t xml:space="preserve"> RSVP deadline </w:t>
            </w:r>
          </w:p>
        </w:tc>
      </w:tr>
      <w:tr w:rsidR="005D4F24" w14:paraId="5543DF39" w14:textId="77777777" w:rsidTr="00280EC9">
        <w:tc>
          <w:tcPr>
            <w:tcW w:w="4585" w:type="dxa"/>
          </w:tcPr>
          <w:p w14:paraId="5D74BF12" w14:textId="7B34DD16" w:rsidR="005D4F24" w:rsidRPr="00411947" w:rsidRDefault="00CA2DB6" w:rsidP="00A5020A">
            <w:pPr>
              <w:pStyle w:val="NoSpacing"/>
            </w:pPr>
            <w:r>
              <w:t xml:space="preserve">12/27 | 3 weeks </w:t>
            </w:r>
            <w:r w:rsidR="000E2554">
              <w:t>prior to kick-off event</w:t>
            </w:r>
          </w:p>
        </w:tc>
        <w:tc>
          <w:tcPr>
            <w:tcW w:w="6205" w:type="dxa"/>
          </w:tcPr>
          <w:p w14:paraId="62D30A6D" w14:textId="703D70EB" w:rsidR="005D4F24" w:rsidRPr="00411947" w:rsidRDefault="00EF1E04" w:rsidP="00A5020A">
            <w:pPr>
              <w:pStyle w:val="NoSpacing"/>
            </w:pPr>
            <w:r>
              <w:t>Email welcome packet</w:t>
            </w:r>
            <w:r w:rsidR="006F26A3">
              <w:t xml:space="preserve"> with </w:t>
            </w:r>
            <w:r>
              <w:t>prework</w:t>
            </w:r>
            <w:r w:rsidR="00686A37">
              <w:t xml:space="preserve"> </w:t>
            </w:r>
            <w:r w:rsidR="006F26A3">
              <w:t>assignment</w:t>
            </w:r>
            <w:r w:rsidR="003E7078">
              <w:t xml:space="preserve"> </w:t>
            </w:r>
            <w:r w:rsidR="00A5102A">
              <w:t>and calendar invitation</w:t>
            </w:r>
            <w:r w:rsidR="00407975">
              <w:t xml:space="preserve"> to confirmed participants</w:t>
            </w:r>
          </w:p>
        </w:tc>
      </w:tr>
      <w:tr w:rsidR="005D4F24" w14:paraId="6E93307A" w14:textId="77777777" w:rsidTr="00280EC9">
        <w:tc>
          <w:tcPr>
            <w:tcW w:w="4585" w:type="dxa"/>
          </w:tcPr>
          <w:p w14:paraId="3A497819" w14:textId="3669FD6F" w:rsidR="005D4F24" w:rsidRPr="00411947" w:rsidRDefault="00FE5AFC" w:rsidP="00A5020A">
            <w:pPr>
              <w:pStyle w:val="NoSpacing"/>
            </w:pPr>
            <w:r>
              <w:t xml:space="preserve">01/07 | </w:t>
            </w:r>
            <w:r w:rsidR="00A42B33">
              <w:t>2 days prior to Event #1</w:t>
            </w:r>
          </w:p>
        </w:tc>
        <w:tc>
          <w:tcPr>
            <w:tcW w:w="6205" w:type="dxa"/>
          </w:tcPr>
          <w:p w14:paraId="2F912708" w14:textId="1FF452D5" w:rsidR="005D4F24" w:rsidRPr="00411947" w:rsidRDefault="00A42B33" w:rsidP="00A5020A">
            <w:pPr>
              <w:pStyle w:val="NoSpacing"/>
            </w:pPr>
            <w:r>
              <w:t>Send</w:t>
            </w:r>
            <w:r w:rsidR="003B0BBF">
              <w:t xml:space="preserve"> </w:t>
            </w:r>
            <w:r w:rsidR="00960265">
              <w:t>Event #1</w:t>
            </w:r>
            <w:r w:rsidR="003B0BBF">
              <w:t xml:space="preserve"> email </w:t>
            </w:r>
          </w:p>
        </w:tc>
      </w:tr>
      <w:tr w:rsidR="005D4F24" w14:paraId="4FF5CB1B" w14:textId="77777777" w:rsidTr="00280EC9">
        <w:tc>
          <w:tcPr>
            <w:tcW w:w="4585" w:type="dxa"/>
          </w:tcPr>
          <w:p w14:paraId="29200689" w14:textId="0A8C3E12" w:rsidR="005D4F24" w:rsidRPr="00411947" w:rsidRDefault="00102475" w:rsidP="00A5020A">
            <w:pPr>
              <w:pStyle w:val="NoSpacing"/>
            </w:pPr>
            <w:r>
              <w:t xml:space="preserve">01/09 | </w:t>
            </w:r>
            <w:r w:rsidR="00A73BEB">
              <w:t xml:space="preserve">Collaborative </w:t>
            </w:r>
            <w:r w:rsidR="008B5589">
              <w:t>Week 1</w:t>
            </w:r>
          </w:p>
        </w:tc>
        <w:tc>
          <w:tcPr>
            <w:tcW w:w="6205" w:type="dxa"/>
          </w:tcPr>
          <w:p w14:paraId="4CA779BB" w14:textId="602A59A0" w:rsidR="005D4F24" w:rsidRPr="00411947" w:rsidRDefault="006F308A" w:rsidP="00A5020A">
            <w:pPr>
              <w:pStyle w:val="NoSpacing"/>
            </w:pPr>
            <w:r>
              <w:t>Host Event #1</w:t>
            </w:r>
          </w:p>
        </w:tc>
      </w:tr>
      <w:tr w:rsidR="003B0BBF" w14:paraId="26C4EF0B" w14:textId="77777777" w:rsidTr="00280EC9">
        <w:tc>
          <w:tcPr>
            <w:tcW w:w="4585" w:type="dxa"/>
          </w:tcPr>
          <w:p w14:paraId="5251EACD" w14:textId="16F90184" w:rsidR="003B0BBF" w:rsidRPr="00411947" w:rsidRDefault="00BA51BB" w:rsidP="00A5020A">
            <w:pPr>
              <w:pStyle w:val="NoSpacing"/>
            </w:pPr>
            <w:r>
              <w:t xml:space="preserve">01/14 | </w:t>
            </w:r>
            <w:r w:rsidR="006A3004">
              <w:t>2 days prior to Event #2</w:t>
            </w:r>
          </w:p>
        </w:tc>
        <w:tc>
          <w:tcPr>
            <w:tcW w:w="6205" w:type="dxa"/>
          </w:tcPr>
          <w:p w14:paraId="2BA9A8FE" w14:textId="4957DA0B" w:rsidR="003B0BBF" w:rsidRPr="00411947" w:rsidRDefault="006A3004" w:rsidP="00A5020A">
            <w:pPr>
              <w:pStyle w:val="NoSpacing"/>
            </w:pPr>
            <w:r>
              <w:t>Send Event #2 email</w:t>
            </w:r>
          </w:p>
        </w:tc>
      </w:tr>
      <w:tr w:rsidR="003B0BBF" w14:paraId="37D2AEB0" w14:textId="77777777" w:rsidTr="00280EC9">
        <w:tc>
          <w:tcPr>
            <w:tcW w:w="4585" w:type="dxa"/>
          </w:tcPr>
          <w:p w14:paraId="57DAC5DA" w14:textId="4BB21260" w:rsidR="003B0BBF" w:rsidRPr="00411947" w:rsidRDefault="00747A99" w:rsidP="00A5020A">
            <w:pPr>
              <w:pStyle w:val="NoSpacing"/>
            </w:pPr>
            <w:r>
              <w:t>01/16 | Collaborative Week 2</w:t>
            </w:r>
          </w:p>
        </w:tc>
        <w:tc>
          <w:tcPr>
            <w:tcW w:w="6205" w:type="dxa"/>
          </w:tcPr>
          <w:p w14:paraId="7EE5253E" w14:textId="702F8E25" w:rsidR="003B0BBF" w:rsidRPr="00411947" w:rsidRDefault="00D6056D" w:rsidP="00A5020A">
            <w:pPr>
              <w:pStyle w:val="NoSpacing"/>
            </w:pPr>
            <w:r>
              <w:t>Host Event #2</w:t>
            </w:r>
          </w:p>
        </w:tc>
      </w:tr>
      <w:tr w:rsidR="003B0BBF" w14:paraId="70DE95B7" w14:textId="77777777" w:rsidTr="00280EC9">
        <w:tc>
          <w:tcPr>
            <w:tcW w:w="4585" w:type="dxa"/>
          </w:tcPr>
          <w:p w14:paraId="32AA1CD8" w14:textId="12AFABA3" w:rsidR="003B0BBF" w:rsidRPr="00411947" w:rsidRDefault="0066586E" w:rsidP="00A5020A">
            <w:pPr>
              <w:pStyle w:val="NoSpacing"/>
            </w:pPr>
            <w:r>
              <w:t>01/21 | 2 days prior to Event #3</w:t>
            </w:r>
          </w:p>
        </w:tc>
        <w:tc>
          <w:tcPr>
            <w:tcW w:w="6205" w:type="dxa"/>
          </w:tcPr>
          <w:p w14:paraId="4321559F" w14:textId="152CEDFA" w:rsidR="003B0BBF" w:rsidRPr="00411947" w:rsidRDefault="0066586E" w:rsidP="00A5020A">
            <w:pPr>
              <w:pStyle w:val="NoSpacing"/>
            </w:pPr>
            <w:r>
              <w:t>Send Event #3 email</w:t>
            </w:r>
          </w:p>
        </w:tc>
      </w:tr>
      <w:tr w:rsidR="00D6056D" w14:paraId="0436BFAC" w14:textId="77777777" w:rsidTr="00280EC9">
        <w:tc>
          <w:tcPr>
            <w:tcW w:w="4585" w:type="dxa"/>
          </w:tcPr>
          <w:p w14:paraId="52A17393" w14:textId="54FAB609" w:rsidR="00D6056D" w:rsidRPr="00411947" w:rsidRDefault="0066586E" w:rsidP="00A5020A">
            <w:pPr>
              <w:pStyle w:val="NoSpacing"/>
            </w:pPr>
            <w:r>
              <w:t>01/23 | Collaborative Week 3</w:t>
            </w:r>
          </w:p>
        </w:tc>
        <w:tc>
          <w:tcPr>
            <w:tcW w:w="6205" w:type="dxa"/>
          </w:tcPr>
          <w:p w14:paraId="16DBAADE" w14:textId="0383ADDC" w:rsidR="00D6056D" w:rsidRPr="00411947" w:rsidRDefault="0066586E" w:rsidP="00A5020A">
            <w:pPr>
              <w:pStyle w:val="NoSpacing"/>
            </w:pPr>
            <w:r>
              <w:t>Host Event #3</w:t>
            </w:r>
          </w:p>
        </w:tc>
      </w:tr>
      <w:tr w:rsidR="00D6056D" w14:paraId="419C9C49" w14:textId="77777777" w:rsidTr="00280EC9">
        <w:tc>
          <w:tcPr>
            <w:tcW w:w="4585" w:type="dxa"/>
          </w:tcPr>
          <w:p w14:paraId="617B3F96" w14:textId="658832EE" w:rsidR="00D6056D" w:rsidRPr="00411947" w:rsidRDefault="00BA3D33" w:rsidP="00A5020A">
            <w:pPr>
              <w:pStyle w:val="NoSpacing"/>
            </w:pPr>
            <w:r>
              <w:t>01/28 | 2 days prior to Event #4</w:t>
            </w:r>
          </w:p>
        </w:tc>
        <w:tc>
          <w:tcPr>
            <w:tcW w:w="6205" w:type="dxa"/>
          </w:tcPr>
          <w:p w14:paraId="5043518E" w14:textId="6CEA9F20" w:rsidR="00D6056D" w:rsidRPr="00411947" w:rsidRDefault="00BA3D33" w:rsidP="00A5020A">
            <w:pPr>
              <w:pStyle w:val="NoSpacing"/>
            </w:pPr>
            <w:r>
              <w:t>Send Event #4 email</w:t>
            </w:r>
          </w:p>
        </w:tc>
      </w:tr>
      <w:tr w:rsidR="00D6056D" w14:paraId="04051BB6" w14:textId="77777777" w:rsidTr="00280EC9">
        <w:tc>
          <w:tcPr>
            <w:tcW w:w="4585" w:type="dxa"/>
          </w:tcPr>
          <w:p w14:paraId="09170D3C" w14:textId="2991A7D9" w:rsidR="00D6056D" w:rsidRPr="00411947" w:rsidRDefault="00BA3D33" w:rsidP="00A5020A">
            <w:pPr>
              <w:pStyle w:val="NoSpacing"/>
            </w:pPr>
            <w:r>
              <w:t xml:space="preserve">01/30 | </w:t>
            </w:r>
            <w:r w:rsidR="0037335B">
              <w:t>Collaborative Week 4</w:t>
            </w:r>
          </w:p>
        </w:tc>
        <w:tc>
          <w:tcPr>
            <w:tcW w:w="6205" w:type="dxa"/>
          </w:tcPr>
          <w:p w14:paraId="54636421" w14:textId="3D59B4F6" w:rsidR="00D6056D" w:rsidRPr="00411947" w:rsidRDefault="0037335B" w:rsidP="00A5020A">
            <w:pPr>
              <w:pStyle w:val="NoSpacing"/>
            </w:pPr>
            <w:r>
              <w:t>Host Event #4</w:t>
            </w:r>
          </w:p>
        </w:tc>
      </w:tr>
      <w:tr w:rsidR="0037335B" w14:paraId="2D057187" w14:textId="77777777" w:rsidTr="00280EC9">
        <w:tc>
          <w:tcPr>
            <w:tcW w:w="4585" w:type="dxa"/>
          </w:tcPr>
          <w:p w14:paraId="5914DE52" w14:textId="4C43EC9B" w:rsidR="0037335B" w:rsidRDefault="0037335B" w:rsidP="00A5020A">
            <w:pPr>
              <w:pStyle w:val="NoSpacing"/>
            </w:pPr>
            <w:r>
              <w:t xml:space="preserve">02/16-27 | </w:t>
            </w:r>
            <w:r w:rsidR="00E86A70">
              <w:t xml:space="preserve">2-3 weeks following </w:t>
            </w:r>
            <w:r w:rsidR="0011299B">
              <w:t xml:space="preserve">last </w:t>
            </w:r>
            <w:r w:rsidR="00540593">
              <w:t>event</w:t>
            </w:r>
          </w:p>
        </w:tc>
        <w:tc>
          <w:tcPr>
            <w:tcW w:w="6205" w:type="dxa"/>
          </w:tcPr>
          <w:p w14:paraId="10A1DF6F" w14:textId="16F807AA" w:rsidR="0037335B" w:rsidRDefault="001A5EA2" w:rsidP="00A5020A">
            <w:pPr>
              <w:pStyle w:val="NoSpacing"/>
            </w:pPr>
            <w:r>
              <w:t>Initiate check-in calls</w:t>
            </w:r>
          </w:p>
        </w:tc>
      </w:tr>
    </w:tbl>
    <w:p w14:paraId="2D71B236" w14:textId="21563B02" w:rsidR="0053223B" w:rsidRDefault="0053223B" w:rsidP="003803F7">
      <w:pPr>
        <w:rPr>
          <w:b/>
          <w:bCs/>
          <w:highlight w:val="yellow"/>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0"/>
      </w:tblGrid>
      <w:tr w:rsidR="00203BDB" w14:paraId="2396D0AB" w14:textId="77777777" w:rsidTr="004D3B61">
        <w:tc>
          <w:tcPr>
            <w:tcW w:w="4500" w:type="dxa"/>
            <w:shd w:val="clear" w:color="auto" w:fill="00486C"/>
          </w:tcPr>
          <w:p w14:paraId="7C354B4D" w14:textId="5B4A5315" w:rsidR="00203BDB" w:rsidRPr="00541E53" w:rsidRDefault="00203BDB" w:rsidP="003803F7">
            <w:pPr>
              <w:rPr>
                <w:b/>
                <w:bCs/>
                <w:sz w:val="28"/>
                <w:szCs w:val="28"/>
              </w:rPr>
            </w:pPr>
            <w:r w:rsidRPr="00541E53">
              <w:rPr>
                <w:b/>
                <w:bCs/>
                <w:sz w:val="28"/>
                <w:szCs w:val="28"/>
              </w:rPr>
              <w:t>Prework</w:t>
            </w:r>
          </w:p>
        </w:tc>
      </w:tr>
      <w:tr w:rsidR="00203BDB" w14:paraId="26D5F725" w14:textId="77777777" w:rsidTr="004D3B61">
        <w:tc>
          <w:tcPr>
            <w:tcW w:w="4500" w:type="dxa"/>
          </w:tcPr>
          <w:p w14:paraId="1F3A68BE" w14:textId="77777777" w:rsidR="00203BDB" w:rsidRDefault="00203BDB" w:rsidP="00D87A7D">
            <w:pPr>
              <w:pStyle w:val="NoSpacing"/>
              <w:numPr>
                <w:ilvl w:val="0"/>
                <w:numId w:val="5"/>
              </w:numPr>
              <w:rPr>
                <w:rFonts w:asciiTheme="minorHAnsi" w:eastAsia="Times New Roman" w:hAnsiTheme="minorHAnsi" w:cstheme="minorHAnsi"/>
              </w:rPr>
            </w:pPr>
            <w:r>
              <w:rPr>
                <w:rFonts w:asciiTheme="minorHAnsi" w:eastAsia="Times New Roman" w:hAnsiTheme="minorHAnsi" w:cstheme="minorHAnsi"/>
              </w:rPr>
              <w:t>Accept invitation</w:t>
            </w:r>
          </w:p>
          <w:p w14:paraId="1ED1006A" w14:textId="77777777" w:rsidR="00203BDB" w:rsidRDefault="00203BDB" w:rsidP="00D87A7D">
            <w:pPr>
              <w:pStyle w:val="NoSpacing"/>
              <w:numPr>
                <w:ilvl w:val="0"/>
                <w:numId w:val="5"/>
              </w:numPr>
              <w:rPr>
                <w:rFonts w:asciiTheme="minorHAnsi" w:eastAsia="Times New Roman" w:hAnsiTheme="minorHAnsi" w:cstheme="minorHAnsi"/>
              </w:rPr>
            </w:pPr>
            <w:r>
              <w:rPr>
                <w:rFonts w:asciiTheme="minorHAnsi" w:eastAsia="Times New Roman" w:hAnsiTheme="minorHAnsi" w:cstheme="minorHAnsi"/>
              </w:rPr>
              <w:t xml:space="preserve">Discovery Tool </w:t>
            </w:r>
          </w:p>
          <w:p w14:paraId="5309AF9C" w14:textId="4DF8F11F" w:rsidR="00203BDB" w:rsidRDefault="00203BDB" w:rsidP="00D87A7D">
            <w:pPr>
              <w:pStyle w:val="NoSpacing"/>
              <w:numPr>
                <w:ilvl w:val="0"/>
                <w:numId w:val="5"/>
              </w:numPr>
              <w:rPr>
                <w:rFonts w:asciiTheme="minorHAnsi" w:eastAsia="Times New Roman" w:hAnsiTheme="minorHAnsi" w:cstheme="minorHAnsi"/>
              </w:rPr>
            </w:pPr>
            <w:r>
              <w:rPr>
                <w:rFonts w:asciiTheme="minorHAnsi" w:eastAsia="Times New Roman" w:hAnsiTheme="minorHAnsi" w:cstheme="minorHAnsi"/>
              </w:rPr>
              <w:t xml:space="preserve">Capture information for last </w:t>
            </w:r>
            <w:proofErr w:type="gramStart"/>
            <w:r>
              <w:rPr>
                <w:rFonts w:asciiTheme="minorHAnsi" w:eastAsia="Times New Roman" w:hAnsiTheme="minorHAnsi" w:cstheme="minorHAnsi"/>
              </w:rPr>
              <w:t>three or six month’s</w:t>
            </w:r>
            <w:proofErr w:type="gramEnd"/>
            <w:r>
              <w:rPr>
                <w:rFonts w:asciiTheme="minorHAnsi" w:eastAsia="Times New Roman" w:hAnsiTheme="minorHAnsi" w:cstheme="minorHAnsi"/>
              </w:rPr>
              <w:t xml:space="preserve"> readmissions</w:t>
            </w:r>
            <w:r w:rsidRPr="00A3238E">
              <w:rPr>
                <w:rFonts w:asciiTheme="minorHAnsi" w:eastAsia="Times New Roman" w:hAnsiTheme="minorHAnsi" w:cstheme="minorHAnsi"/>
              </w:rPr>
              <w:t xml:space="preserve"> </w:t>
            </w:r>
          </w:p>
          <w:p w14:paraId="6BD00829" w14:textId="1EBCC1A9" w:rsidR="00203BDB" w:rsidRPr="00203BDB" w:rsidRDefault="00203BDB" w:rsidP="00D87A7D">
            <w:pPr>
              <w:pStyle w:val="NoSpacing"/>
              <w:numPr>
                <w:ilvl w:val="0"/>
                <w:numId w:val="5"/>
              </w:numPr>
              <w:rPr>
                <w:b/>
                <w:bCs/>
              </w:rPr>
            </w:pPr>
            <w:r>
              <w:rPr>
                <w:rFonts w:asciiTheme="minorHAnsi" w:eastAsia="Times New Roman" w:hAnsiTheme="minorHAnsi" w:cstheme="minorHAnsi"/>
              </w:rPr>
              <w:t>Assemble a Team</w:t>
            </w:r>
          </w:p>
        </w:tc>
      </w:tr>
    </w:tbl>
    <w:p w14:paraId="0E5D9366" w14:textId="4D968108" w:rsidR="008910E9" w:rsidRDefault="008910E9" w:rsidP="008910E9">
      <w:pPr>
        <w:pStyle w:val="NoSpacing"/>
        <w:rPr>
          <w:rFonts w:asciiTheme="minorHAnsi" w:eastAsia="Times New Roman" w:hAnsiTheme="minorHAnsi" w:cstheme="minorHAnsi"/>
        </w:rPr>
      </w:pPr>
    </w:p>
    <w:tbl>
      <w:tblPr>
        <w:tblStyle w:val="TableGrid"/>
        <w:tblW w:w="0" w:type="auto"/>
        <w:tblLook w:val="04A0" w:firstRow="1" w:lastRow="0" w:firstColumn="1" w:lastColumn="0" w:noHBand="0" w:noVBand="1"/>
      </w:tblPr>
      <w:tblGrid>
        <w:gridCol w:w="4590"/>
        <w:gridCol w:w="6200"/>
      </w:tblGrid>
      <w:tr w:rsidR="002C6E48" w14:paraId="277ACA50" w14:textId="77777777" w:rsidTr="6A33B4DF">
        <w:tc>
          <w:tcPr>
            <w:tcW w:w="10790" w:type="dxa"/>
            <w:gridSpan w:val="2"/>
            <w:tcBorders>
              <w:top w:val="nil"/>
              <w:left w:val="nil"/>
              <w:bottom w:val="nil"/>
              <w:right w:val="nil"/>
            </w:tcBorders>
            <w:shd w:val="clear" w:color="auto" w:fill="00486C"/>
          </w:tcPr>
          <w:p w14:paraId="6D31B85D" w14:textId="029C10AD" w:rsidR="002C6E48" w:rsidRPr="00541E53" w:rsidRDefault="00541E53" w:rsidP="008910E9">
            <w:pPr>
              <w:pStyle w:val="NoSpacing"/>
              <w:rPr>
                <w:rFonts w:asciiTheme="minorHAnsi" w:eastAsia="Times New Roman" w:hAnsiTheme="minorHAnsi" w:cstheme="minorHAnsi"/>
                <w:b/>
                <w:bCs/>
                <w:sz w:val="28"/>
                <w:szCs w:val="28"/>
              </w:rPr>
            </w:pPr>
            <w:r w:rsidRPr="00541E53">
              <w:rPr>
                <w:rFonts w:asciiTheme="minorHAnsi" w:eastAsia="Times New Roman" w:hAnsiTheme="minorHAnsi" w:cstheme="minorHAnsi"/>
                <w:b/>
                <w:bCs/>
                <w:sz w:val="28"/>
                <w:szCs w:val="28"/>
              </w:rPr>
              <w:t>Events</w:t>
            </w:r>
          </w:p>
        </w:tc>
      </w:tr>
      <w:tr w:rsidR="009C7592" w14:paraId="7C22559B" w14:textId="77777777" w:rsidTr="6A33B4DF">
        <w:tc>
          <w:tcPr>
            <w:tcW w:w="10790" w:type="dxa"/>
            <w:gridSpan w:val="2"/>
            <w:tcBorders>
              <w:top w:val="nil"/>
              <w:left w:val="nil"/>
              <w:bottom w:val="nil"/>
              <w:right w:val="nil"/>
            </w:tcBorders>
          </w:tcPr>
          <w:p w14:paraId="2E9B7748" w14:textId="77777777" w:rsidR="009C7592" w:rsidRPr="00CC3099" w:rsidRDefault="009C7592" w:rsidP="008F2260">
            <w:pPr>
              <w:pStyle w:val="NoSpacing"/>
              <w:rPr>
                <w:rFonts w:asciiTheme="minorHAnsi" w:eastAsia="Times New Roman" w:hAnsiTheme="minorHAnsi" w:cstheme="minorHAnsi"/>
                <w:u w:val="single"/>
              </w:rPr>
            </w:pPr>
            <w:r w:rsidRPr="00CC3099">
              <w:rPr>
                <w:rFonts w:asciiTheme="minorHAnsi" w:eastAsia="Times New Roman" w:hAnsiTheme="minorHAnsi" w:cstheme="minorHAnsi"/>
                <w:u w:val="single"/>
              </w:rPr>
              <w:t>Format</w:t>
            </w:r>
          </w:p>
          <w:p w14:paraId="1D3BDCE6" w14:textId="77777777" w:rsidR="009C7592" w:rsidRDefault="009C7592" w:rsidP="00D87A7D">
            <w:pPr>
              <w:pStyle w:val="NoSpacing"/>
              <w:numPr>
                <w:ilvl w:val="0"/>
                <w:numId w:val="6"/>
              </w:numPr>
              <w:rPr>
                <w:rFonts w:asciiTheme="minorHAnsi" w:eastAsia="Times New Roman" w:hAnsiTheme="minorHAnsi" w:cstheme="minorHAnsi"/>
              </w:rPr>
            </w:pPr>
            <w:r w:rsidRPr="00717F40">
              <w:rPr>
                <w:rFonts w:asciiTheme="minorHAnsi" w:eastAsia="Times New Roman" w:hAnsiTheme="minorHAnsi" w:cstheme="minorHAnsi"/>
              </w:rPr>
              <w:t>Intro</w:t>
            </w:r>
          </w:p>
          <w:p w14:paraId="1C9631EF" w14:textId="77777777" w:rsidR="009C7592" w:rsidRDefault="009C7592" w:rsidP="00D87A7D">
            <w:pPr>
              <w:pStyle w:val="NoSpacing"/>
              <w:numPr>
                <w:ilvl w:val="0"/>
                <w:numId w:val="6"/>
              </w:numPr>
              <w:rPr>
                <w:rFonts w:asciiTheme="minorHAnsi" w:eastAsia="Times New Roman" w:hAnsiTheme="minorHAnsi" w:cstheme="minorHAnsi"/>
              </w:rPr>
            </w:pPr>
            <w:r>
              <w:rPr>
                <w:rFonts w:asciiTheme="minorHAnsi" w:eastAsia="Times New Roman" w:hAnsiTheme="minorHAnsi" w:cstheme="minorHAnsi"/>
              </w:rPr>
              <w:t>Data</w:t>
            </w:r>
          </w:p>
          <w:p w14:paraId="49065126" w14:textId="77777777" w:rsidR="009C7592" w:rsidRDefault="009C7592" w:rsidP="00D87A7D">
            <w:pPr>
              <w:pStyle w:val="NoSpacing"/>
              <w:numPr>
                <w:ilvl w:val="0"/>
                <w:numId w:val="6"/>
              </w:numPr>
              <w:rPr>
                <w:rFonts w:asciiTheme="minorHAnsi" w:eastAsia="Times New Roman" w:hAnsiTheme="minorHAnsi" w:cstheme="minorHAnsi"/>
              </w:rPr>
            </w:pPr>
            <w:r>
              <w:rPr>
                <w:rFonts w:asciiTheme="minorHAnsi" w:eastAsia="Times New Roman" w:hAnsiTheme="minorHAnsi" w:cstheme="minorHAnsi"/>
              </w:rPr>
              <w:t>Didactic</w:t>
            </w:r>
          </w:p>
          <w:p w14:paraId="126408E8" w14:textId="4CF7F98A" w:rsidR="009C7592" w:rsidRDefault="009C7592" w:rsidP="00D87A7D">
            <w:pPr>
              <w:pStyle w:val="NoSpacing"/>
              <w:numPr>
                <w:ilvl w:val="0"/>
                <w:numId w:val="6"/>
              </w:numPr>
              <w:rPr>
                <w:rFonts w:asciiTheme="minorHAnsi" w:eastAsia="Times New Roman" w:hAnsiTheme="minorHAnsi" w:cstheme="minorHAnsi"/>
              </w:rPr>
            </w:pPr>
            <w:r>
              <w:rPr>
                <w:rFonts w:asciiTheme="minorHAnsi" w:eastAsia="Times New Roman" w:hAnsiTheme="minorHAnsi" w:cstheme="minorHAnsi"/>
              </w:rPr>
              <w:t>Peer</w:t>
            </w:r>
            <w:r w:rsidR="00683CAB">
              <w:rPr>
                <w:rFonts w:asciiTheme="minorHAnsi" w:eastAsia="Times New Roman" w:hAnsiTheme="minorHAnsi" w:cstheme="minorHAnsi"/>
              </w:rPr>
              <w:t>-</w:t>
            </w:r>
            <w:r>
              <w:rPr>
                <w:rFonts w:asciiTheme="minorHAnsi" w:eastAsia="Times New Roman" w:hAnsiTheme="minorHAnsi" w:cstheme="minorHAnsi"/>
              </w:rPr>
              <w:t>to</w:t>
            </w:r>
            <w:r w:rsidR="00683CAB">
              <w:rPr>
                <w:rFonts w:asciiTheme="minorHAnsi" w:eastAsia="Times New Roman" w:hAnsiTheme="minorHAnsi" w:cstheme="minorHAnsi"/>
              </w:rPr>
              <w:t>-</w:t>
            </w:r>
            <w:r>
              <w:rPr>
                <w:rFonts w:asciiTheme="minorHAnsi" w:eastAsia="Times New Roman" w:hAnsiTheme="minorHAnsi" w:cstheme="minorHAnsi"/>
              </w:rPr>
              <w:t>Peer sharing (Mentoring Hospital)</w:t>
            </w:r>
          </w:p>
          <w:p w14:paraId="28469FDE" w14:textId="77777777" w:rsidR="009C7592" w:rsidRDefault="009C7592" w:rsidP="00D87A7D">
            <w:pPr>
              <w:pStyle w:val="NoSpacing"/>
              <w:numPr>
                <w:ilvl w:val="0"/>
                <w:numId w:val="6"/>
              </w:numPr>
              <w:rPr>
                <w:rFonts w:asciiTheme="minorHAnsi" w:eastAsia="Times New Roman" w:hAnsiTheme="minorHAnsi" w:cstheme="minorHAnsi"/>
              </w:rPr>
            </w:pPr>
            <w:r>
              <w:rPr>
                <w:rFonts w:asciiTheme="minorHAnsi" w:eastAsia="Times New Roman" w:hAnsiTheme="minorHAnsi" w:cstheme="minorHAnsi"/>
              </w:rPr>
              <w:t>Discussion</w:t>
            </w:r>
          </w:p>
          <w:p w14:paraId="7C30EDDE" w14:textId="022A352D" w:rsidR="00DB68C1" w:rsidRDefault="00DB68C1" w:rsidP="00DB68C1">
            <w:pPr>
              <w:pStyle w:val="NoSpacing"/>
              <w:ind w:left="360"/>
              <w:rPr>
                <w:rFonts w:asciiTheme="minorHAnsi" w:eastAsia="Times New Roman" w:hAnsiTheme="minorHAnsi" w:cstheme="minorHAnsi"/>
              </w:rPr>
            </w:pPr>
          </w:p>
        </w:tc>
      </w:tr>
      <w:tr w:rsidR="00607A30" w14:paraId="32583451" w14:textId="77777777" w:rsidTr="6A33B4DF">
        <w:tc>
          <w:tcPr>
            <w:tcW w:w="10790" w:type="dxa"/>
            <w:gridSpan w:val="2"/>
            <w:tcBorders>
              <w:top w:val="nil"/>
              <w:left w:val="nil"/>
              <w:bottom w:val="nil"/>
              <w:right w:val="nil"/>
            </w:tcBorders>
            <w:shd w:val="clear" w:color="auto" w:fill="BDE9FF"/>
          </w:tcPr>
          <w:p w14:paraId="11818F04" w14:textId="200228FB" w:rsidR="00607A30" w:rsidRPr="00DF6E77" w:rsidRDefault="00607A30" w:rsidP="008910E9">
            <w:pPr>
              <w:pStyle w:val="NoSpacing"/>
              <w:rPr>
                <w:rFonts w:asciiTheme="minorHAnsi" w:eastAsia="Times New Roman" w:hAnsiTheme="minorHAnsi" w:cstheme="minorHAnsi"/>
                <w:sz w:val="24"/>
                <w:szCs w:val="24"/>
              </w:rPr>
            </w:pPr>
            <w:r w:rsidRPr="00DF6E77">
              <w:rPr>
                <w:rFonts w:asciiTheme="minorHAnsi" w:eastAsia="Times New Roman" w:hAnsiTheme="minorHAnsi" w:cstheme="minorHAnsi"/>
                <w:b/>
                <w:bCs/>
                <w:sz w:val="24"/>
                <w:szCs w:val="24"/>
              </w:rPr>
              <w:t>Event #1 | Discovery</w:t>
            </w:r>
          </w:p>
        </w:tc>
      </w:tr>
      <w:tr w:rsidR="002C6E48" w14:paraId="1DCDDBF9" w14:textId="77777777" w:rsidTr="6A33B4DF">
        <w:tc>
          <w:tcPr>
            <w:tcW w:w="4590" w:type="dxa"/>
            <w:tcBorders>
              <w:top w:val="nil"/>
              <w:left w:val="nil"/>
              <w:bottom w:val="nil"/>
            </w:tcBorders>
          </w:tcPr>
          <w:p w14:paraId="6194F971" w14:textId="77777777" w:rsidR="00607A30" w:rsidRPr="000757DA" w:rsidRDefault="00607A30" w:rsidP="00D87A7D">
            <w:pPr>
              <w:pStyle w:val="NoSpacing"/>
              <w:numPr>
                <w:ilvl w:val="0"/>
                <w:numId w:val="7"/>
              </w:numPr>
              <w:rPr>
                <w:rFonts w:asciiTheme="minorHAnsi" w:eastAsia="Times New Roman" w:hAnsiTheme="minorHAnsi" w:cstheme="minorHAnsi"/>
              </w:rPr>
            </w:pPr>
            <w:r w:rsidRPr="000757DA">
              <w:rPr>
                <w:rFonts w:asciiTheme="minorHAnsi" w:eastAsia="Times New Roman" w:hAnsiTheme="minorHAnsi" w:cstheme="minorHAnsi"/>
              </w:rPr>
              <w:t>State specific data</w:t>
            </w:r>
          </w:p>
          <w:p w14:paraId="2B325319" w14:textId="3E8FEBAF" w:rsidR="00607A30" w:rsidRDefault="00607A30" w:rsidP="00D87A7D">
            <w:pPr>
              <w:pStyle w:val="NoSpacing"/>
              <w:numPr>
                <w:ilvl w:val="0"/>
                <w:numId w:val="7"/>
              </w:numPr>
              <w:rPr>
                <w:rFonts w:asciiTheme="minorHAnsi" w:eastAsia="Times New Roman" w:hAnsiTheme="minorHAnsi" w:cstheme="minorHAnsi"/>
              </w:rPr>
            </w:pPr>
            <w:r>
              <w:rPr>
                <w:rFonts w:asciiTheme="minorHAnsi" w:eastAsia="Times New Roman" w:hAnsiTheme="minorHAnsi" w:cstheme="minorHAnsi"/>
              </w:rPr>
              <w:t>Discussion</w:t>
            </w:r>
            <w:r w:rsidR="001B06A5">
              <w:rPr>
                <w:rFonts w:asciiTheme="minorHAnsi" w:eastAsia="Times New Roman" w:hAnsiTheme="minorHAnsi" w:cstheme="minorHAnsi"/>
              </w:rPr>
              <w:t>:</w:t>
            </w:r>
            <w:r>
              <w:rPr>
                <w:rFonts w:asciiTheme="minorHAnsi" w:eastAsia="Times New Roman" w:hAnsiTheme="minorHAnsi" w:cstheme="minorHAnsi"/>
              </w:rPr>
              <w:t xml:space="preserve"> </w:t>
            </w:r>
            <w:r w:rsidR="005672FB">
              <w:rPr>
                <w:rFonts w:asciiTheme="minorHAnsi" w:eastAsia="Times New Roman" w:hAnsiTheme="minorHAnsi" w:cstheme="minorHAnsi"/>
              </w:rPr>
              <w:t>C</w:t>
            </w:r>
            <w:r>
              <w:rPr>
                <w:rFonts w:asciiTheme="minorHAnsi" w:eastAsia="Times New Roman" w:hAnsiTheme="minorHAnsi" w:cstheme="minorHAnsi"/>
              </w:rPr>
              <w:t>ommon causes of avoidable readmissions</w:t>
            </w:r>
          </w:p>
          <w:p w14:paraId="44AAA0E7" w14:textId="117D7C84" w:rsidR="00607A30" w:rsidRPr="0086262D" w:rsidRDefault="00607A30" w:rsidP="00D87A7D">
            <w:pPr>
              <w:pStyle w:val="NoSpacing"/>
              <w:numPr>
                <w:ilvl w:val="0"/>
                <w:numId w:val="7"/>
              </w:numPr>
              <w:rPr>
                <w:rFonts w:asciiTheme="minorHAnsi" w:eastAsia="Times New Roman" w:hAnsiTheme="minorHAnsi" w:cstheme="minorHAnsi"/>
              </w:rPr>
            </w:pPr>
            <w:r>
              <w:rPr>
                <w:rFonts w:asciiTheme="minorHAnsi" w:eastAsia="Times New Roman" w:hAnsiTheme="minorHAnsi" w:cstheme="minorHAnsi"/>
              </w:rPr>
              <w:t>Discussion on Discovery Tool</w:t>
            </w:r>
            <w:r w:rsidR="001B06A5">
              <w:rPr>
                <w:rFonts w:asciiTheme="minorHAnsi" w:eastAsia="Times New Roman" w:hAnsiTheme="minorHAnsi" w:cstheme="minorHAnsi"/>
              </w:rPr>
              <w:t>:</w:t>
            </w:r>
            <w:r>
              <w:rPr>
                <w:rFonts w:asciiTheme="minorHAnsi" w:eastAsia="Times New Roman" w:hAnsiTheme="minorHAnsi" w:cstheme="minorHAnsi"/>
              </w:rPr>
              <w:t xml:space="preserve"> </w:t>
            </w:r>
            <w:r w:rsidR="005672FB">
              <w:rPr>
                <w:rFonts w:asciiTheme="minorHAnsi" w:eastAsia="Times New Roman" w:hAnsiTheme="minorHAnsi" w:cstheme="minorHAnsi"/>
              </w:rPr>
              <w:t>S</w:t>
            </w:r>
            <w:r>
              <w:rPr>
                <w:rFonts w:asciiTheme="minorHAnsi" w:eastAsia="Times New Roman" w:hAnsiTheme="minorHAnsi" w:cstheme="minorHAnsi"/>
              </w:rPr>
              <w:t>hare findings</w:t>
            </w:r>
          </w:p>
          <w:p w14:paraId="60EB87F2" w14:textId="77777777" w:rsidR="00607A30" w:rsidRPr="00ED4C2E" w:rsidRDefault="00607A30" w:rsidP="00D87A7D">
            <w:pPr>
              <w:pStyle w:val="NoSpacing"/>
              <w:numPr>
                <w:ilvl w:val="0"/>
                <w:numId w:val="7"/>
              </w:numPr>
              <w:rPr>
                <w:rFonts w:asciiTheme="minorHAnsi" w:eastAsia="Times New Roman" w:hAnsiTheme="minorHAnsi" w:cstheme="minorHAnsi"/>
              </w:rPr>
            </w:pPr>
            <w:r>
              <w:rPr>
                <w:rFonts w:asciiTheme="minorHAnsi" w:eastAsia="Times New Roman" w:hAnsiTheme="minorHAnsi" w:cstheme="minorHAnsi"/>
              </w:rPr>
              <w:t>Developing an internal goal/AIM</w:t>
            </w:r>
          </w:p>
          <w:p w14:paraId="4E6F42FD" w14:textId="676BCBC2" w:rsidR="002C6E48" w:rsidRDefault="00607A30" w:rsidP="00D87A7D">
            <w:pPr>
              <w:pStyle w:val="NoSpacing"/>
              <w:numPr>
                <w:ilvl w:val="0"/>
                <w:numId w:val="7"/>
              </w:numPr>
              <w:rPr>
                <w:rFonts w:asciiTheme="minorHAnsi" w:eastAsia="Times New Roman" w:hAnsiTheme="minorHAnsi" w:cstheme="minorBidi"/>
              </w:rPr>
            </w:pPr>
            <w:r w:rsidRPr="6A33B4DF">
              <w:rPr>
                <w:rFonts w:asciiTheme="minorHAnsi" w:eastAsia="Times New Roman" w:hAnsiTheme="minorHAnsi" w:cstheme="minorBidi"/>
              </w:rPr>
              <w:t xml:space="preserve">Homework: </w:t>
            </w:r>
            <w:r w:rsidR="00513BD6">
              <w:rPr>
                <w:rFonts w:asciiTheme="minorHAnsi" w:eastAsia="Times New Roman" w:hAnsiTheme="minorHAnsi" w:cstheme="minorBidi"/>
              </w:rPr>
              <w:t>C</w:t>
            </w:r>
            <w:r w:rsidRPr="6A33B4DF">
              <w:rPr>
                <w:rFonts w:asciiTheme="minorHAnsi" w:eastAsia="Times New Roman" w:hAnsiTheme="minorHAnsi" w:cstheme="minorBidi"/>
              </w:rPr>
              <w:t>omplete and submit the discovery tool</w:t>
            </w:r>
          </w:p>
          <w:p w14:paraId="7CDBD32D" w14:textId="10D2D3D9" w:rsidR="002C6E48" w:rsidRDefault="00CC3C85" w:rsidP="00D87A7D">
            <w:pPr>
              <w:pStyle w:val="NoSpacing"/>
              <w:numPr>
                <w:ilvl w:val="0"/>
                <w:numId w:val="7"/>
              </w:numPr>
            </w:pPr>
            <w:hyperlink r:id="rId11" w:history="1">
              <w:r w:rsidR="5BECF9C9" w:rsidRPr="00FB1FD1">
                <w:rPr>
                  <w:rStyle w:val="Hyperlink"/>
                  <w:rFonts w:asciiTheme="minorHAnsi" w:eastAsia="Times New Roman" w:hAnsiTheme="minorHAnsi" w:cstheme="minorBidi"/>
                  <w:i/>
                  <w:iCs/>
                </w:rPr>
                <w:t>Discovery</w:t>
              </w:r>
              <w:r w:rsidR="5BECF9C9" w:rsidRPr="00FB1FD1">
                <w:rPr>
                  <w:rStyle w:val="Hyperlink"/>
                  <w:rFonts w:asciiTheme="minorHAnsi" w:eastAsia="Times New Roman" w:hAnsiTheme="minorHAnsi" w:cstheme="minorBidi"/>
                </w:rPr>
                <w:t xml:space="preserve"> PowerPoint</w:t>
              </w:r>
            </w:hyperlink>
          </w:p>
        </w:tc>
        <w:tc>
          <w:tcPr>
            <w:tcW w:w="6200" w:type="dxa"/>
            <w:tcBorders>
              <w:top w:val="nil"/>
              <w:bottom w:val="nil"/>
              <w:right w:val="nil"/>
            </w:tcBorders>
          </w:tcPr>
          <w:p w14:paraId="5871C2CB" w14:textId="77777777" w:rsidR="00607A30" w:rsidRPr="00A24374" w:rsidRDefault="00607A30" w:rsidP="00607A30">
            <w:pPr>
              <w:rPr>
                <w:u w:val="single"/>
              </w:rPr>
            </w:pPr>
            <w:r w:rsidRPr="00A24374">
              <w:rPr>
                <w:u w:val="single"/>
              </w:rPr>
              <w:t>Facilitator Notes</w:t>
            </w:r>
          </w:p>
          <w:p w14:paraId="1F4ADBAF" w14:textId="75629B37" w:rsidR="00607A30" w:rsidRDefault="00607A30" w:rsidP="00607A30">
            <w:r>
              <w:t>To help participants explore their data ask</w:t>
            </w:r>
            <w:r w:rsidR="00A24374">
              <w:t>:</w:t>
            </w:r>
          </w:p>
          <w:p w14:paraId="15DA9EAB" w14:textId="77777777" w:rsidR="00607A30" w:rsidRDefault="00607A30" w:rsidP="00D87A7D">
            <w:pPr>
              <w:pStyle w:val="ListParagraph"/>
              <w:numPr>
                <w:ilvl w:val="0"/>
                <w:numId w:val="8"/>
              </w:numPr>
            </w:pPr>
            <w:r>
              <w:t># of days to readmission?</w:t>
            </w:r>
          </w:p>
          <w:p w14:paraId="7F05D4A4" w14:textId="77777777" w:rsidR="00607A30" w:rsidRDefault="00607A30" w:rsidP="00D87A7D">
            <w:pPr>
              <w:pStyle w:val="ListParagraph"/>
              <w:numPr>
                <w:ilvl w:val="0"/>
                <w:numId w:val="8"/>
              </w:numPr>
            </w:pPr>
            <w:r>
              <w:t>Where are the patients coming from (home/nursing home/home health)?</w:t>
            </w:r>
          </w:p>
          <w:p w14:paraId="1DBBA592" w14:textId="77777777" w:rsidR="00607A30" w:rsidRDefault="00607A30" w:rsidP="00607A30">
            <w:r>
              <w:tab/>
            </w:r>
          </w:p>
          <w:p w14:paraId="42CB8D9B" w14:textId="26EF63FF" w:rsidR="00607A30" w:rsidRDefault="00607A30" w:rsidP="00607A30">
            <w:r>
              <w:t>If &lt; 7 days to readmit ask probing questions about the hospital discharge process and the patient’s condition on discharge</w:t>
            </w:r>
          </w:p>
          <w:p w14:paraId="16045CA9" w14:textId="77777777" w:rsidR="00607A30" w:rsidRDefault="00607A30" w:rsidP="00D87A7D">
            <w:pPr>
              <w:pStyle w:val="ListParagraph"/>
              <w:numPr>
                <w:ilvl w:val="0"/>
                <w:numId w:val="1"/>
              </w:numPr>
            </w:pPr>
            <w:r>
              <w:t xml:space="preserve">Attention to activity level on admit/discharge: Were they being mobilized at least 3 times a day? </w:t>
            </w:r>
          </w:p>
          <w:p w14:paraId="406381B5" w14:textId="77777777" w:rsidR="00607A30" w:rsidRDefault="00607A30" w:rsidP="00607A30">
            <w:pPr>
              <w:pStyle w:val="NoSpacing"/>
              <w:rPr>
                <w:rFonts w:asciiTheme="minorHAnsi" w:eastAsia="Times New Roman" w:hAnsiTheme="minorHAnsi" w:cstheme="minorHAnsi"/>
              </w:rPr>
            </w:pPr>
          </w:p>
          <w:p w14:paraId="175720B5" w14:textId="77777777" w:rsidR="002C6E48" w:rsidRDefault="00607A30" w:rsidP="009C7592">
            <w:pPr>
              <w:pStyle w:val="NoSpacing"/>
              <w:rPr>
                <w:rFonts w:asciiTheme="minorHAnsi" w:eastAsia="Times New Roman" w:hAnsiTheme="minorHAnsi" w:cstheme="minorHAnsi"/>
              </w:rPr>
            </w:pPr>
            <w:r>
              <w:rPr>
                <w:rFonts w:asciiTheme="minorHAnsi" w:eastAsia="Times New Roman" w:hAnsiTheme="minorHAnsi" w:cstheme="minorHAnsi"/>
              </w:rPr>
              <w:lastRenderedPageBreak/>
              <w:t xml:space="preserve">If </w:t>
            </w:r>
            <w:r>
              <w:rPr>
                <w:rFonts w:asciiTheme="minorHAnsi" w:eastAsia="Times New Roman" w:hAnsiTheme="minorHAnsi" w:cstheme="minorHAnsi"/>
                <w:u w:val="single"/>
              </w:rPr>
              <w:t>&gt;</w:t>
            </w:r>
            <w:r>
              <w:rPr>
                <w:rFonts w:asciiTheme="minorHAnsi" w:eastAsia="Times New Roman" w:hAnsiTheme="minorHAnsi" w:cstheme="minorHAnsi"/>
              </w:rPr>
              <w:t xml:space="preserve"> 7 days to readmission</w:t>
            </w:r>
            <w:r w:rsidR="009C7592">
              <w:rPr>
                <w:rFonts w:asciiTheme="minorHAnsi" w:eastAsia="Times New Roman" w:hAnsiTheme="minorHAnsi" w:cstheme="minorHAnsi"/>
              </w:rPr>
              <w:t>,</w:t>
            </w:r>
            <w:r>
              <w:rPr>
                <w:rFonts w:asciiTheme="minorHAnsi" w:eastAsia="Times New Roman" w:hAnsiTheme="minorHAnsi" w:cstheme="minorHAnsi"/>
              </w:rPr>
              <w:t xml:space="preserve"> ask probing questions about the patient’s social determinants of health and available community resources to accommodate the patient’s needs</w:t>
            </w:r>
            <w:r w:rsidR="009C7592">
              <w:rPr>
                <w:rFonts w:asciiTheme="minorHAnsi" w:eastAsia="Times New Roman" w:hAnsiTheme="minorHAnsi" w:cstheme="minorHAnsi"/>
              </w:rPr>
              <w:t>.</w:t>
            </w:r>
          </w:p>
          <w:p w14:paraId="184157B1" w14:textId="203B2069" w:rsidR="00767487" w:rsidRDefault="00767487" w:rsidP="009C7592">
            <w:pPr>
              <w:pStyle w:val="NoSpacing"/>
              <w:rPr>
                <w:rFonts w:asciiTheme="minorHAnsi" w:eastAsia="Times New Roman" w:hAnsiTheme="minorHAnsi" w:cstheme="minorHAnsi"/>
              </w:rPr>
            </w:pPr>
          </w:p>
        </w:tc>
      </w:tr>
      <w:tr w:rsidR="008175AA" w14:paraId="2A10EF07" w14:textId="77777777" w:rsidTr="6A33B4DF">
        <w:tc>
          <w:tcPr>
            <w:tcW w:w="10790" w:type="dxa"/>
            <w:gridSpan w:val="2"/>
            <w:tcBorders>
              <w:top w:val="nil"/>
              <w:left w:val="nil"/>
              <w:bottom w:val="nil"/>
              <w:right w:val="nil"/>
            </w:tcBorders>
            <w:shd w:val="clear" w:color="auto" w:fill="BDE9FF"/>
          </w:tcPr>
          <w:p w14:paraId="30683DA0" w14:textId="74D72B0C" w:rsidR="008175AA" w:rsidRPr="00DF6E77" w:rsidRDefault="008175AA" w:rsidP="008910E9">
            <w:pPr>
              <w:pStyle w:val="NoSpacing"/>
              <w:rPr>
                <w:rFonts w:asciiTheme="minorHAnsi" w:eastAsia="Times New Roman" w:hAnsiTheme="minorHAnsi" w:cstheme="minorHAnsi"/>
                <w:b/>
                <w:bCs/>
                <w:sz w:val="24"/>
                <w:szCs w:val="24"/>
              </w:rPr>
            </w:pPr>
            <w:r w:rsidRPr="00DF6E77">
              <w:rPr>
                <w:rFonts w:asciiTheme="minorHAnsi" w:eastAsia="Times New Roman" w:hAnsiTheme="minorHAnsi" w:cstheme="minorHAnsi"/>
                <w:b/>
                <w:bCs/>
                <w:sz w:val="24"/>
                <w:szCs w:val="24"/>
              </w:rPr>
              <w:lastRenderedPageBreak/>
              <w:t xml:space="preserve">Event #2 </w:t>
            </w:r>
            <w:r w:rsidR="00307266" w:rsidRPr="00DF6E77">
              <w:rPr>
                <w:rFonts w:asciiTheme="minorHAnsi" w:eastAsia="Times New Roman" w:hAnsiTheme="minorHAnsi" w:cstheme="minorHAnsi"/>
                <w:b/>
                <w:bCs/>
                <w:sz w:val="24"/>
                <w:szCs w:val="24"/>
              </w:rPr>
              <w:t xml:space="preserve">| </w:t>
            </w:r>
            <w:r w:rsidRPr="00DF6E77">
              <w:rPr>
                <w:rFonts w:asciiTheme="minorHAnsi" w:eastAsia="Times New Roman" w:hAnsiTheme="minorHAnsi" w:cstheme="minorHAnsi"/>
                <w:b/>
                <w:bCs/>
                <w:sz w:val="24"/>
                <w:szCs w:val="24"/>
              </w:rPr>
              <w:t xml:space="preserve">Design </w:t>
            </w:r>
          </w:p>
        </w:tc>
      </w:tr>
      <w:tr w:rsidR="002C6E48" w14:paraId="1C45DEB6" w14:textId="77777777" w:rsidTr="6A33B4DF">
        <w:tc>
          <w:tcPr>
            <w:tcW w:w="4590" w:type="dxa"/>
            <w:tcBorders>
              <w:top w:val="nil"/>
              <w:left w:val="nil"/>
              <w:bottom w:val="nil"/>
            </w:tcBorders>
          </w:tcPr>
          <w:p w14:paraId="27210CAD" w14:textId="77777777" w:rsidR="00307266" w:rsidRDefault="00307266" w:rsidP="00D87A7D">
            <w:pPr>
              <w:pStyle w:val="ListParagraph"/>
              <w:numPr>
                <w:ilvl w:val="0"/>
                <w:numId w:val="1"/>
              </w:numPr>
            </w:pPr>
            <w:bookmarkStart w:id="0" w:name="_Hlk16336520"/>
            <w:r>
              <w:t>National/CMS Data</w:t>
            </w:r>
          </w:p>
          <w:p w14:paraId="39EFFEB9" w14:textId="0D51DC06" w:rsidR="00307266" w:rsidRDefault="00307266" w:rsidP="00D87A7D">
            <w:pPr>
              <w:pStyle w:val="NoSpacing"/>
              <w:numPr>
                <w:ilvl w:val="0"/>
                <w:numId w:val="9"/>
              </w:numPr>
              <w:rPr>
                <w:rFonts w:asciiTheme="minorHAnsi" w:eastAsia="Times New Roman" w:hAnsiTheme="minorHAnsi" w:cstheme="minorHAnsi"/>
              </w:rPr>
            </w:pPr>
            <w:r>
              <w:rPr>
                <w:rFonts w:asciiTheme="minorHAnsi" w:eastAsia="Times New Roman" w:hAnsiTheme="minorHAnsi" w:cstheme="minorHAnsi"/>
              </w:rPr>
              <w:t xml:space="preserve">Share tried and proven prevention strategies and </w:t>
            </w:r>
            <w:r w:rsidR="0036071B">
              <w:rPr>
                <w:rFonts w:asciiTheme="minorHAnsi" w:eastAsia="Times New Roman" w:hAnsiTheme="minorHAnsi" w:cstheme="minorHAnsi"/>
              </w:rPr>
              <w:t>c</w:t>
            </w:r>
            <w:r>
              <w:rPr>
                <w:rFonts w:asciiTheme="minorHAnsi" w:eastAsia="Times New Roman" w:hAnsiTheme="minorHAnsi" w:cstheme="minorHAnsi"/>
              </w:rPr>
              <w:t>orrelating tools</w:t>
            </w:r>
          </w:p>
          <w:p w14:paraId="470BC9B0" w14:textId="77777777" w:rsidR="00307266" w:rsidRDefault="00307266" w:rsidP="00D87A7D">
            <w:pPr>
              <w:pStyle w:val="NoSpacing"/>
              <w:numPr>
                <w:ilvl w:val="0"/>
                <w:numId w:val="23"/>
              </w:numPr>
              <w:rPr>
                <w:rFonts w:asciiTheme="minorHAnsi" w:eastAsia="Times New Roman" w:hAnsiTheme="minorHAnsi" w:cstheme="minorHAnsi"/>
              </w:rPr>
            </w:pPr>
            <w:r>
              <w:rPr>
                <w:rFonts w:asciiTheme="minorHAnsi" w:eastAsia="Times New Roman" w:hAnsiTheme="minorHAnsi" w:cstheme="minorHAnsi"/>
              </w:rPr>
              <w:t>Mentor hospital(s) share best practices</w:t>
            </w:r>
          </w:p>
          <w:p w14:paraId="2A452D8B" w14:textId="77777777" w:rsidR="00307266" w:rsidRDefault="00307266" w:rsidP="00D87A7D">
            <w:pPr>
              <w:pStyle w:val="NoSpacing"/>
              <w:numPr>
                <w:ilvl w:val="0"/>
                <w:numId w:val="23"/>
              </w:numPr>
              <w:rPr>
                <w:rFonts w:asciiTheme="minorHAnsi" w:eastAsia="Times New Roman" w:hAnsiTheme="minorHAnsi" w:cstheme="minorHAnsi"/>
              </w:rPr>
            </w:pPr>
            <w:r>
              <w:rPr>
                <w:rFonts w:asciiTheme="minorHAnsi" w:eastAsia="Times New Roman" w:hAnsiTheme="minorHAnsi" w:cstheme="minorHAnsi"/>
              </w:rPr>
              <w:t>Use analysis of discovery tool to create the action plan</w:t>
            </w:r>
          </w:p>
          <w:p w14:paraId="3AF107B6" w14:textId="1FB5A374" w:rsidR="00307266" w:rsidRDefault="00307266" w:rsidP="00D87A7D">
            <w:pPr>
              <w:pStyle w:val="NoSpacing"/>
              <w:numPr>
                <w:ilvl w:val="0"/>
                <w:numId w:val="23"/>
              </w:numPr>
              <w:rPr>
                <w:rFonts w:asciiTheme="minorHAnsi" w:eastAsia="Times New Roman" w:hAnsiTheme="minorHAnsi" w:cstheme="minorBidi"/>
              </w:rPr>
            </w:pPr>
            <w:r w:rsidRPr="6A33B4DF">
              <w:rPr>
                <w:rFonts w:asciiTheme="minorHAnsi" w:eastAsia="Times New Roman" w:hAnsiTheme="minorHAnsi" w:cstheme="minorBidi"/>
              </w:rPr>
              <w:t>Homework: Create and action plan with at least two priority interventions completely fleshed out</w:t>
            </w:r>
            <w:r w:rsidR="00812178">
              <w:rPr>
                <w:rFonts w:asciiTheme="minorHAnsi" w:eastAsia="Times New Roman" w:hAnsiTheme="minorHAnsi" w:cstheme="minorBidi"/>
              </w:rPr>
              <w:t>; s</w:t>
            </w:r>
            <w:r w:rsidRPr="6A33B4DF">
              <w:rPr>
                <w:rFonts w:asciiTheme="minorHAnsi" w:eastAsia="Times New Roman" w:hAnsiTheme="minorHAnsi" w:cstheme="minorBidi"/>
              </w:rPr>
              <w:t>ubmit action plans for feedback</w:t>
            </w:r>
          </w:p>
          <w:bookmarkEnd w:id="0"/>
          <w:p w14:paraId="0F4A2092" w14:textId="42762852" w:rsidR="2211246F" w:rsidRDefault="00D23B09" w:rsidP="00D87A7D">
            <w:pPr>
              <w:pStyle w:val="NoSpacing"/>
              <w:numPr>
                <w:ilvl w:val="1"/>
                <w:numId w:val="10"/>
              </w:numPr>
              <w:ind w:left="360"/>
            </w:pPr>
            <w:r>
              <w:rPr>
                <w:rFonts w:asciiTheme="minorHAnsi" w:eastAsia="Times New Roman" w:hAnsiTheme="minorHAnsi" w:cstheme="minorBidi"/>
                <w:i/>
                <w:iCs/>
              </w:rPr>
              <w:fldChar w:fldCharType="begin"/>
            </w:r>
            <w:r>
              <w:rPr>
                <w:rFonts w:asciiTheme="minorHAnsi" w:eastAsia="Times New Roman" w:hAnsiTheme="minorHAnsi" w:cstheme="minorBidi"/>
                <w:i/>
                <w:iCs/>
              </w:rPr>
              <w:instrText xml:space="preserve"> HYPERLINK "https://www.qualityhealthnd.org/wp-content/uploads/2-RARRC-Design-Final.pptx" </w:instrText>
            </w:r>
            <w:r>
              <w:rPr>
                <w:rFonts w:asciiTheme="minorHAnsi" w:eastAsia="Times New Roman" w:hAnsiTheme="minorHAnsi" w:cstheme="minorBidi"/>
                <w:i/>
                <w:iCs/>
              </w:rPr>
              <w:fldChar w:fldCharType="separate"/>
            </w:r>
            <w:r w:rsidR="2211246F" w:rsidRPr="00D23B09">
              <w:rPr>
                <w:rStyle w:val="Hyperlink"/>
                <w:rFonts w:asciiTheme="minorHAnsi" w:eastAsia="Times New Roman" w:hAnsiTheme="minorHAnsi" w:cstheme="minorBidi"/>
                <w:i/>
                <w:iCs/>
              </w:rPr>
              <w:t>Design</w:t>
            </w:r>
            <w:r w:rsidR="2211246F" w:rsidRPr="00D23B09">
              <w:rPr>
                <w:rStyle w:val="Hyperlink"/>
                <w:rFonts w:asciiTheme="minorHAnsi" w:eastAsia="Times New Roman" w:hAnsiTheme="minorHAnsi" w:cstheme="minorBidi"/>
              </w:rPr>
              <w:t xml:space="preserve"> PowerPoint</w:t>
            </w:r>
            <w:r>
              <w:rPr>
                <w:rFonts w:asciiTheme="minorHAnsi" w:eastAsia="Times New Roman" w:hAnsiTheme="minorHAnsi" w:cstheme="minorBidi"/>
                <w:i/>
                <w:iCs/>
              </w:rPr>
              <w:fldChar w:fldCharType="end"/>
            </w:r>
          </w:p>
          <w:p w14:paraId="66AEB974" w14:textId="77777777" w:rsidR="002C6E48" w:rsidRDefault="002C6E48" w:rsidP="008910E9">
            <w:pPr>
              <w:pStyle w:val="NoSpacing"/>
              <w:rPr>
                <w:rFonts w:asciiTheme="minorHAnsi" w:eastAsia="Times New Roman" w:hAnsiTheme="minorHAnsi" w:cstheme="minorHAnsi"/>
              </w:rPr>
            </w:pPr>
          </w:p>
        </w:tc>
        <w:tc>
          <w:tcPr>
            <w:tcW w:w="6200" w:type="dxa"/>
            <w:tcBorders>
              <w:top w:val="nil"/>
              <w:bottom w:val="nil"/>
              <w:right w:val="nil"/>
            </w:tcBorders>
          </w:tcPr>
          <w:p w14:paraId="2D962A03" w14:textId="77777777" w:rsidR="0036071B" w:rsidRPr="0036071B" w:rsidRDefault="0036071B" w:rsidP="0036071B">
            <w:pPr>
              <w:pStyle w:val="NoSpacing"/>
              <w:rPr>
                <w:rFonts w:asciiTheme="minorHAnsi" w:eastAsia="Times New Roman" w:hAnsiTheme="minorHAnsi" w:cstheme="minorHAnsi"/>
                <w:u w:val="single"/>
              </w:rPr>
            </w:pPr>
            <w:r w:rsidRPr="0036071B">
              <w:rPr>
                <w:rFonts w:asciiTheme="minorHAnsi" w:eastAsia="Times New Roman" w:hAnsiTheme="minorHAnsi" w:cstheme="minorHAnsi"/>
                <w:u w:val="single"/>
              </w:rPr>
              <w:t>Facilitator Notes</w:t>
            </w:r>
          </w:p>
          <w:p w14:paraId="74D67D05" w14:textId="77777777" w:rsidR="0036071B" w:rsidRDefault="0036071B" w:rsidP="0036071B">
            <w:pPr>
              <w:pStyle w:val="NoSpacing"/>
              <w:rPr>
                <w:rFonts w:asciiTheme="minorHAnsi" w:eastAsia="Times New Roman" w:hAnsiTheme="minorHAnsi" w:cstheme="minorHAnsi"/>
              </w:rPr>
            </w:pPr>
            <w:r>
              <w:rPr>
                <w:rFonts w:asciiTheme="minorHAnsi" w:eastAsia="Times New Roman" w:hAnsiTheme="minorHAnsi" w:cstheme="minorHAnsi"/>
              </w:rPr>
              <w:t>To help participants utilize a portfolio approach to readmissions</w:t>
            </w:r>
          </w:p>
          <w:p w14:paraId="6387110A" w14:textId="77777777" w:rsidR="0036071B" w:rsidRDefault="0036071B" w:rsidP="00D87A7D">
            <w:pPr>
              <w:pStyle w:val="NoSpacing"/>
              <w:numPr>
                <w:ilvl w:val="0"/>
                <w:numId w:val="11"/>
              </w:numPr>
              <w:rPr>
                <w:rFonts w:asciiTheme="minorHAnsi" w:eastAsia="Times New Roman" w:hAnsiTheme="minorHAnsi" w:cstheme="minorHAnsi"/>
              </w:rPr>
            </w:pPr>
            <w:r>
              <w:rPr>
                <w:rFonts w:asciiTheme="minorHAnsi" w:eastAsia="Times New Roman" w:hAnsiTheme="minorHAnsi" w:cstheme="minorHAnsi"/>
              </w:rPr>
              <w:t>Cumulative Complexity Model</w:t>
            </w:r>
          </w:p>
          <w:p w14:paraId="4FA59FF2" w14:textId="77777777" w:rsidR="0036071B" w:rsidRDefault="0036071B" w:rsidP="00D87A7D">
            <w:pPr>
              <w:pStyle w:val="NoSpacing"/>
              <w:numPr>
                <w:ilvl w:val="0"/>
                <w:numId w:val="11"/>
              </w:numPr>
              <w:rPr>
                <w:rFonts w:asciiTheme="minorHAnsi" w:eastAsia="Times New Roman" w:hAnsiTheme="minorHAnsi" w:cstheme="minorHAnsi"/>
              </w:rPr>
            </w:pPr>
            <w:r>
              <w:rPr>
                <w:rFonts w:asciiTheme="minorHAnsi" w:eastAsia="Times New Roman" w:hAnsiTheme="minorHAnsi" w:cstheme="minorHAnsi"/>
              </w:rPr>
              <w:t>5:2:1 approach</w:t>
            </w:r>
          </w:p>
          <w:p w14:paraId="1FF5F5A9" w14:textId="77777777" w:rsidR="0036071B" w:rsidRDefault="0036071B" w:rsidP="00D87A7D">
            <w:pPr>
              <w:pStyle w:val="NoSpacing"/>
              <w:numPr>
                <w:ilvl w:val="0"/>
                <w:numId w:val="11"/>
              </w:numPr>
              <w:rPr>
                <w:rFonts w:asciiTheme="minorHAnsi" w:eastAsia="Times New Roman" w:hAnsiTheme="minorHAnsi" w:cstheme="minorHAnsi"/>
              </w:rPr>
            </w:pPr>
            <w:r>
              <w:rPr>
                <w:rFonts w:asciiTheme="minorHAnsi" w:eastAsia="Times New Roman" w:hAnsiTheme="minorHAnsi" w:cstheme="minorHAnsi"/>
              </w:rPr>
              <w:t>Communicate effectively across staff/facility</w:t>
            </w:r>
          </w:p>
          <w:p w14:paraId="39DE19B4" w14:textId="77777777" w:rsidR="0036071B" w:rsidRDefault="0036071B" w:rsidP="0036071B">
            <w:pPr>
              <w:pStyle w:val="NoSpacing"/>
              <w:rPr>
                <w:rFonts w:asciiTheme="minorHAnsi" w:eastAsia="Times New Roman" w:hAnsiTheme="minorHAnsi" w:cstheme="minorHAnsi"/>
              </w:rPr>
            </w:pPr>
            <w:r>
              <w:rPr>
                <w:rFonts w:asciiTheme="minorHAnsi" w:eastAsia="Times New Roman" w:hAnsiTheme="minorHAnsi" w:cstheme="minorHAnsi"/>
              </w:rPr>
              <w:t>Participants share discovery tool findings</w:t>
            </w:r>
          </w:p>
          <w:p w14:paraId="188CE8E8" w14:textId="3433D3C9" w:rsidR="0036071B" w:rsidRPr="001B3536" w:rsidRDefault="0036071B" w:rsidP="0036071B">
            <w:pPr>
              <w:rPr>
                <w:rFonts w:eastAsia="Times New Roman"/>
              </w:rPr>
            </w:pPr>
            <w:r w:rsidRPr="001B3536">
              <w:rPr>
                <w:rFonts w:eastAsia="Times New Roman" w:cstheme="minorHAnsi"/>
              </w:rPr>
              <w:t>Question</w:t>
            </w:r>
            <w:r w:rsidR="001E5A69">
              <w:rPr>
                <w:rFonts w:eastAsia="Times New Roman" w:cstheme="minorHAnsi"/>
              </w:rPr>
              <w:t>s</w:t>
            </w:r>
            <w:r w:rsidRPr="001B3536">
              <w:rPr>
                <w:rFonts w:eastAsia="Times New Roman" w:cstheme="minorHAnsi"/>
              </w:rPr>
              <w:t xml:space="preserve"> to run on: </w:t>
            </w:r>
            <w:r w:rsidRPr="001B3536">
              <w:rPr>
                <w:rFonts w:eastAsia="Times New Roman"/>
              </w:rPr>
              <w:t>W</w:t>
            </w:r>
            <w:r w:rsidRPr="001B3536">
              <w:rPr>
                <w:rFonts w:eastAsia="Times New Roman"/>
                <w:color w:val="000000"/>
              </w:rPr>
              <w:t>hat plans do you have to address the challenges revealed through your discovery tool? What are your wishes – if you could have anything you wanted to address this issue what would it be? What would be the first step toward making that happen?</w:t>
            </w:r>
          </w:p>
          <w:p w14:paraId="580D9625" w14:textId="77777777" w:rsidR="002C6E48" w:rsidRDefault="002C6E48" w:rsidP="008910E9">
            <w:pPr>
              <w:pStyle w:val="NoSpacing"/>
              <w:rPr>
                <w:rFonts w:asciiTheme="minorHAnsi" w:eastAsia="Times New Roman" w:hAnsiTheme="minorHAnsi" w:cstheme="minorHAnsi"/>
              </w:rPr>
            </w:pPr>
          </w:p>
        </w:tc>
      </w:tr>
      <w:tr w:rsidR="0036071B" w14:paraId="6843CFA3" w14:textId="77777777" w:rsidTr="6A33B4DF">
        <w:tc>
          <w:tcPr>
            <w:tcW w:w="10790" w:type="dxa"/>
            <w:gridSpan w:val="2"/>
            <w:tcBorders>
              <w:top w:val="nil"/>
              <w:left w:val="nil"/>
              <w:bottom w:val="nil"/>
              <w:right w:val="nil"/>
            </w:tcBorders>
            <w:shd w:val="clear" w:color="auto" w:fill="BDE9FF"/>
          </w:tcPr>
          <w:p w14:paraId="5570ED13" w14:textId="0A6F0494" w:rsidR="0036071B" w:rsidRPr="00DF6E77" w:rsidRDefault="0036071B" w:rsidP="0036071B">
            <w:pPr>
              <w:pStyle w:val="NoSpacing"/>
              <w:rPr>
                <w:rFonts w:asciiTheme="minorHAnsi" w:eastAsia="Times New Roman" w:hAnsiTheme="minorHAnsi" w:cstheme="minorHAnsi"/>
                <w:sz w:val="24"/>
                <w:szCs w:val="24"/>
              </w:rPr>
            </w:pPr>
            <w:r w:rsidRPr="00DF6E77">
              <w:rPr>
                <w:rFonts w:asciiTheme="minorHAnsi" w:eastAsia="Times New Roman" w:hAnsiTheme="minorHAnsi" w:cstheme="minorHAnsi"/>
                <w:b/>
                <w:bCs/>
                <w:sz w:val="24"/>
                <w:szCs w:val="24"/>
              </w:rPr>
              <w:t xml:space="preserve">Event #3 Deploy </w:t>
            </w:r>
          </w:p>
        </w:tc>
      </w:tr>
      <w:tr w:rsidR="002C6E48" w14:paraId="57C6F0DB" w14:textId="77777777" w:rsidTr="6A33B4DF">
        <w:tc>
          <w:tcPr>
            <w:tcW w:w="4590" w:type="dxa"/>
            <w:tcBorders>
              <w:top w:val="nil"/>
              <w:left w:val="nil"/>
              <w:bottom w:val="nil"/>
            </w:tcBorders>
          </w:tcPr>
          <w:p w14:paraId="330FDF53" w14:textId="164C5D1A" w:rsidR="0036071B" w:rsidRPr="00CB70F1" w:rsidRDefault="0036071B" w:rsidP="00D87A7D">
            <w:pPr>
              <w:pStyle w:val="ListParagraph"/>
              <w:numPr>
                <w:ilvl w:val="0"/>
                <w:numId w:val="12"/>
              </w:numPr>
            </w:pPr>
            <w:r>
              <w:t>Data: Care Coordination Report by disease and discharge location</w:t>
            </w:r>
          </w:p>
          <w:p w14:paraId="02F74A26" w14:textId="77777777" w:rsidR="0036071B" w:rsidRDefault="0036071B" w:rsidP="00D87A7D">
            <w:pPr>
              <w:pStyle w:val="NoSpacing"/>
              <w:numPr>
                <w:ilvl w:val="0"/>
                <w:numId w:val="12"/>
              </w:numPr>
              <w:rPr>
                <w:rFonts w:asciiTheme="minorHAnsi" w:eastAsia="Times New Roman" w:hAnsiTheme="minorHAnsi" w:cstheme="minorHAnsi"/>
              </w:rPr>
            </w:pPr>
            <w:r>
              <w:rPr>
                <w:rFonts w:asciiTheme="minorHAnsi" w:eastAsia="Times New Roman" w:hAnsiTheme="minorHAnsi" w:cstheme="minorHAnsi"/>
              </w:rPr>
              <w:t>Teams share discovery tool findings/innovative ideas</w:t>
            </w:r>
          </w:p>
          <w:p w14:paraId="63E442DC" w14:textId="77777777" w:rsidR="0036071B" w:rsidRDefault="0036071B" w:rsidP="00D87A7D">
            <w:pPr>
              <w:pStyle w:val="NoSpacing"/>
              <w:numPr>
                <w:ilvl w:val="0"/>
                <w:numId w:val="12"/>
              </w:numPr>
              <w:rPr>
                <w:rFonts w:asciiTheme="minorHAnsi" w:eastAsia="Times New Roman" w:hAnsiTheme="minorHAnsi" w:cstheme="minorHAnsi"/>
              </w:rPr>
            </w:pPr>
            <w:r w:rsidRPr="00A3238E">
              <w:rPr>
                <w:rFonts w:asciiTheme="minorHAnsi" w:eastAsia="Times New Roman" w:hAnsiTheme="minorHAnsi" w:cstheme="minorHAnsi"/>
              </w:rPr>
              <w:t xml:space="preserve">Solicit feedback to develop ideas, invite </w:t>
            </w:r>
            <w:r>
              <w:rPr>
                <w:rFonts w:asciiTheme="minorHAnsi" w:eastAsia="Times New Roman" w:hAnsiTheme="minorHAnsi" w:cstheme="minorHAnsi"/>
              </w:rPr>
              <w:t>m</w:t>
            </w:r>
            <w:r w:rsidRPr="00A3238E">
              <w:rPr>
                <w:rFonts w:asciiTheme="minorHAnsi" w:eastAsia="Times New Roman" w:hAnsiTheme="minorHAnsi" w:cstheme="minorHAnsi"/>
              </w:rPr>
              <w:t xml:space="preserve">entor hospitals </w:t>
            </w:r>
            <w:r>
              <w:rPr>
                <w:rFonts w:asciiTheme="minorHAnsi" w:eastAsia="Times New Roman" w:hAnsiTheme="minorHAnsi" w:cstheme="minorHAnsi"/>
              </w:rPr>
              <w:t>to participate</w:t>
            </w:r>
          </w:p>
          <w:p w14:paraId="46E5CE76" w14:textId="571E8285" w:rsidR="0036071B" w:rsidRDefault="0036071B" w:rsidP="00D87A7D">
            <w:pPr>
              <w:pStyle w:val="NoSpacing"/>
              <w:numPr>
                <w:ilvl w:val="0"/>
                <w:numId w:val="12"/>
              </w:numPr>
              <w:rPr>
                <w:rFonts w:asciiTheme="minorHAnsi" w:eastAsia="Times New Roman" w:hAnsiTheme="minorHAnsi" w:cstheme="minorHAnsi"/>
              </w:rPr>
            </w:pPr>
            <w:r>
              <w:rPr>
                <w:rFonts w:asciiTheme="minorHAnsi" w:eastAsia="Times New Roman" w:hAnsiTheme="minorHAnsi" w:cstheme="minorHAnsi"/>
              </w:rPr>
              <w:t>Homework: Submit refined Action Plan</w:t>
            </w:r>
          </w:p>
          <w:p w14:paraId="48820C45" w14:textId="569649D7" w:rsidR="00C66A6B" w:rsidRDefault="00CC3C85" w:rsidP="00D87A7D">
            <w:pPr>
              <w:pStyle w:val="NoSpacing"/>
              <w:numPr>
                <w:ilvl w:val="0"/>
                <w:numId w:val="12"/>
              </w:numPr>
              <w:rPr>
                <w:rFonts w:asciiTheme="minorHAnsi" w:eastAsia="Times New Roman" w:hAnsiTheme="minorHAnsi" w:cstheme="minorHAnsi"/>
              </w:rPr>
            </w:pPr>
            <w:hyperlink r:id="rId12" w:history="1">
              <w:r w:rsidR="00C66A6B" w:rsidRPr="00CD41EB">
                <w:rPr>
                  <w:rStyle w:val="Hyperlink"/>
                  <w:rFonts w:asciiTheme="minorHAnsi" w:eastAsia="Times New Roman" w:hAnsiTheme="minorHAnsi" w:cstheme="minorHAnsi"/>
                  <w:i/>
                  <w:iCs/>
                </w:rPr>
                <w:t>Deploy</w:t>
              </w:r>
              <w:r w:rsidR="00C66A6B" w:rsidRPr="00CD41EB">
                <w:rPr>
                  <w:rStyle w:val="Hyperlink"/>
                  <w:rFonts w:asciiTheme="minorHAnsi" w:eastAsia="Times New Roman" w:hAnsiTheme="minorHAnsi" w:cstheme="minorHAnsi"/>
                </w:rPr>
                <w:t xml:space="preserve"> PowerPoint</w:t>
              </w:r>
            </w:hyperlink>
          </w:p>
          <w:p w14:paraId="0C8182F9" w14:textId="77777777" w:rsidR="002C6E48" w:rsidRDefault="002C6E48" w:rsidP="008910E9">
            <w:pPr>
              <w:pStyle w:val="NoSpacing"/>
              <w:rPr>
                <w:rFonts w:asciiTheme="minorHAnsi" w:eastAsia="Times New Roman" w:hAnsiTheme="minorHAnsi" w:cstheme="minorHAnsi"/>
              </w:rPr>
            </w:pPr>
          </w:p>
        </w:tc>
        <w:tc>
          <w:tcPr>
            <w:tcW w:w="6200" w:type="dxa"/>
            <w:tcBorders>
              <w:top w:val="nil"/>
              <w:bottom w:val="nil"/>
              <w:right w:val="nil"/>
            </w:tcBorders>
          </w:tcPr>
          <w:p w14:paraId="6C8A4409" w14:textId="77777777" w:rsidR="0036071B" w:rsidRPr="0036071B" w:rsidRDefault="0036071B" w:rsidP="0036071B">
            <w:pPr>
              <w:pStyle w:val="NoSpacing"/>
              <w:rPr>
                <w:rFonts w:asciiTheme="minorHAnsi" w:eastAsia="Times New Roman" w:hAnsiTheme="minorHAnsi" w:cstheme="minorHAnsi"/>
                <w:u w:val="single"/>
              </w:rPr>
            </w:pPr>
            <w:r w:rsidRPr="0036071B">
              <w:rPr>
                <w:rFonts w:asciiTheme="minorHAnsi" w:eastAsia="Times New Roman" w:hAnsiTheme="minorHAnsi" w:cstheme="minorHAnsi"/>
                <w:u w:val="single"/>
              </w:rPr>
              <w:t>Facilitator Notes</w:t>
            </w:r>
          </w:p>
          <w:p w14:paraId="0F610C5A" w14:textId="77777777" w:rsidR="0036071B" w:rsidRDefault="0036071B" w:rsidP="0036071B">
            <w:pPr>
              <w:pStyle w:val="NoSpacing"/>
              <w:rPr>
                <w:rFonts w:asciiTheme="minorHAnsi" w:eastAsia="Times New Roman" w:hAnsiTheme="minorHAnsi" w:cstheme="minorHAnsi"/>
              </w:rPr>
            </w:pPr>
            <w:r>
              <w:rPr>
                <w:rFonts w:asciiTheme="minorHAnsi" w:eastAsia="Times New Roman" w:hAnsiTheme="minorHAnsi" w:cstheme="minorHAnsi"/>
              </w:rPr>
              <w:t>To assure participants are ready to implement action plan interventions</w:t>
            </w:r>
          </w:p>
          <w:p w14:paraId="19238E92" w14:textId="77777777" w:rsidR="0036071B" w:rsidRDefault="0036071B" w:rsidP="0036071B">
            <w:pPr>
              <w:pStyle w:val="NoSpacing"/>
              <w:rPr>
                <w:rFonts w:asciiTheme="minorHAnsi" w:eastAsia="Times New Roman" w:hAnsiTheme="minorHAnsi" w:cstheme="minorHAnsi"/>
              </w:rPr>
            </w:pPr>
            <w:r>
              <w:rPr>
                <w:rFonts w:asciiTheme="minorHAnsi" w:eastAsia="Times New Roman" w:hAnsiTheme="minorHAnsi" w:cstheme="minorHAnsi"/>
              </w:rPr>
              <w:t>Deployment assumptions/Deployment checklist/Team Readiness</w:t>
            </w:r>
          </w:p>
          <w:p w14:paraId="04214186" w14:textId="77777777" w:rsidR="0036071B" w:rsidRDefault="0036071B" w:rsidP="0036071B">
            <w:pPr>
              <w:pStyle w:val="NoSpacing"/>
              <w:rPr>
                <w:rFonts w:asciiTheme="minorHAnsi" w:eastAsia="Times New Roman" w:hAnsiTheme="minorHAnsi" w:cstheme="minorHAnsi"/>
              </w:rPr>
            </w:pPr>
            <w:r>
              <w:rPr>
                <w:rFonts w:asciiTheme="minorHAnsi" w:eastAsia="Times New Roman" w:hAnsiTheme="minorHAnsi" w:cstheme="minorHAnsi"/>
              </w:rPr>
              <w:t>Age Friendly</w:t>
            </w:r>
          </w:p>
          <w:p w14:paraId="0ADB53ED" w14:textId="77777777" w:rsidR="0036071B" w:rsidRDefault="0036071B" w:rsidP="0036071B">
            <w:pPr>
              <w:pStyle w:val="NoSpacing"/>
              <w:rPr>
                <w:rFonts w:asciiTheme="minorHAnsi" w:eastAsia="Times New Roman" w:hAnsiTheme="minorHAnsi" w:cstheme="minorHAnsi"/>
              </w:rPr>
            </w:pPr>
            <w:r>
              <w:rPr>
                <w:rFonts w:asciiTheme="minorHAnsi" w:eastAsia="Times New Roman" w:hAnsiTheme="minorHAnsi" w:cstheme="minorHAnsi"/>
              </w:rPr>
              <w:t xml:space="preserve">Question to run on: What are your </w:t>
            </w:r>
            <w:r>
              <w:t>two highest priority interventions identified in your action plan, your plans for deployment, and your concerns?</w:t>
            </w:r>
          </w:p>
          <w:p w14:paraId="5F8A4D5E" w14:textId="77777777" w:rsidR="002C6E48" w:rsidRDefault="002C6E48" w:rsidP="008910E9">
            <w:pPr>
              <w:pStyle w:val="NoSpacing"/>
              <w:rPr>
                <w:rFonts w:asciiTheme="minorHAnsi" w:eastAsia="Times New Roman" w:hAnsiTheme="minorHAnsi" w:cstheme="minorHAnsi"/>
              </w:rPr>
            </w:pPr>
          </w:p>
        </w:tc>
      </w:tr>
      <w:tr w:rsidR="0036071B" w14:paraId="65482DF6" w14:textId="77777777" w:rsidTr="6A33B4DF">
        <w:tc>
          <w:tcPr>
            <w:tcW w:w="10790" w:type="dxa"/>
            <w:gridSpan w:val="2"/>
            <w:tcBorders>
              <w:top w:val="nil"/>
              <w:left w:val="nil"/>
              <w:bottom w:val="nil"/>
              <w:right w:val="nil"/>
            </w:tcBorders>
            <w:shd w:val="clear" w:color="auto" w:fill="BDE9FF"/>
          </w:tcPr>
          <w:p w14:paraId="65B17E53" w14:textId="2A416DD2" w:rsidR="0036071B" w:rsidRPr="00DF6E77" w:rsidRDefault="0036071B" w:rsidP="008910E9">
            <w:pPr>
              <w:pStyle w:val="NoSpacing"/>
              <w:rPr>
                <w:rFonts w:asciiTheme="minorHAnsi" w:eastAsia="Times New Roman" w:hAnsiTheme="minorHAnsi" w:cstheme="minorHAnsi"/>
                <w:b/>
                <w:bCs/>
                <w:sz w:val="24"/>
                <w:szCs w:val="24"/>
              </w:rPr>
            </w:pPr>
            <w:r w:rsidRPr="00DF6E77">
              <w:rPr>
                <w:rFonts w:asciiTheme="minorHAnsi" w:eastAsia="Times New Roman" w:hAnsiTheme="minorHAnsi" w:cstheme="minorHAnsi"/>
                <w:b/>
                <w:bCs/>
                <w:sz w:val="24"/>
                <w:szCs w:val="24"/>
              </w:rPr>
              <w:t>Event #4 Deduce/Determine</w:t>
            </w:r>
          </w:p>
        </w:tc>
      </w:tr>
      <w:tr w:rsidR="0036071B" w14:paraId="093DD5BC" w14:textId="77777777" w:rsidTr="6A33B4DF">
        <w:tc>
          <w:tcPr>
            <w:tcW w:w="4590" w:type="dxa"/>
            <w:tcBorders>
              <w:top w:val="nil"/>
              <w:left w:val="nil"/>
              <w:bottom w:val="nil"/>
            </w:tcBorders>
          </w:tcPr>
          <w:p w14:paraId="6478643D" w14:textId="77777777" w:rsidR="0036071B" w:rsidRPr="002472B4" w:rsidRDefault="0036071B" w:rsidP="00D87A7D">
            <w:pPr>
              <w:pStyle w:val="ListParagraph"/>
              <w:numPr>
                <w:ilvl w:val="0"/>
                <w:numId w:val="24"/>
              </w:numPr>
            </w:pPr>
            <w:r>
              <w:t>Data: PFE/HIE</w:t>
            </w:r>
          </w:p>
          <w:p w14:paraId="79AA73B7" w14:textId="77777777" w:rsidR="0036071B" w:rsidRPr="00565F23" w:rsidRDefault="0036071B" w:rsidP="00D87A7D">
            <w:pPr>
              <w:pStyle w:val="NoSpacing"/>
              <w:numPr>
                <w:ilvl w:val="0"/>
                <w:numId w:val="24"/>
              </w:numPr>
              <w:rPr>
                <w:rFonts w:asciiTheme="minorHAnsi" w:eastAsia="Times New Roman" w:hAnsiTheme="minorHAnsi" w:cstheme="minorHAnsi"/>
              </w:rPr>
            </w:pPr>
            <w:r>
              <w:rPr>
                <w:rFonts w:asciiTheme="minorHAnsi" w:eastAsia="Times New Roman" w:hAnsiTheme="minorHAnsi" w:cstheme="minorHAnsi"/>
              </w:rPr>
              <w:t>Follow-up to Action: Barriers/Challenges</w:t>
            </w:r>
          </w:p>
          <w:p w14:paraId="1B26217A" w14:textId="564FFA72" w:rsidR="0036071B" w:rsidRDefault="0036071B" w:rsidP="00D87A7D">
            <w:pPr>
              <w:pStyle w:val="NoSpacing"/>
              <w:numPr>
                <w:ilvl w:val="0"/>
                <w:numId w:val="24"/>
              </w:numPr>
              <w:rPr>
                <w:rFonts w:asciiTheme="minorHAnsi" w:eastAsia="Times New Roman" w:hAnsiTheme="minorHAnsi" w:cstheme="minorHAnsi"/>
              </w:rPr>
            </w:pPr>
            <w:r>
              <w:rPr>
                <w:rFonts w:asciiTheme="minorHAnsi" w:eastAsia="Times New Roman" w:hAnsiTheme="minorHAnsi" w:cstheme="minorHAnsi"/>
              </w:rPr>
              <w:t>Mentor Hospital: Evaluating interventions: adapt, adopt, discard; and hardwiring for sustainability</w:t>
            </w:r>
          </w:p>
          <w:p w14:paraId="5547C29A" w14:textId="32B1D5A0" w:rsidR="005C61C9" w:rsidRDefault="00CC3C85" w:rsidP="00D87A7D">
            <w:pPr>
              <w:pStyle w:val="NoSpacing"/>
              <w:numPr>
                <w:ilvl w:val="0"/>
                <w:numId w:val="24"/>
              </w:numPr>
              <w:rPr>
                <w:rFonts w:asciiTheme="minorHAnsi" w:eastAsia="Times New Roman" w:hAnsiTheme="minorHAnsi" w:cstheme="minorHAnsi"/>
              </w:rPr>
            </w:pPr>
            <w:hyperlink r:id="rId13" w:history="1">
              <w:r w:rsidR="005C61C9" w:rsidRPr="005E05C5">
                <w:rPr>
                  <w:rStyle w:val="Hyperlink"/>
                  <w:rFonts w:asciiTheme="minorHAnsi" w:eastAsia="Times New Roman" w:hAnsiTheme="minorHAnsi" w:cstheme="minorHAnsi"/>
                  <w:i/>
                  <w:iCs/>
                </w:rPr>
                <w:t>Deduce/Determine</w:t>
              </w:r>
              <w:r w:rsidR="005C61C9" w:rsidRPr="005E05C5">
                <w:rPr>
                  <w:rStyle w:val="Hyperlink"/>
                  <w:rFonts w:asciiTheme="minorHAnsi" w:eastAsia="Times New Roman" w:hAnsiTheme="minorHAnsi" w:cstheme="minorHAnsi"/>
                </w:rPr>
                <w:t xml:space="preserve"> PowerPoint</w:t>
              </w:r>
            </w:hyperlink>
          </w:p>
          <w:p w14:paraId="5AAB4CAB" w14:textId="77777777" w:rsidR="0036071B" w:rsidRDefault="0036071B" w:rsidP="008910E9">
            <w:pPr>
              <w:pStyle w:val="NoSpacing"/>
              <w:rPr>
                <w:rFonts w:asciiTheme="minorHAnsi" w:eastAsia="Times New Roman" w:hAnsiTheme="minorHAnsi" w:cstheme="minorHAnsi"/>
              </w:rPr>
            </w:pPr>
          </w:p>
        </w:tc>
        <w:tc>
          <w:tcPr>
            <w:tcW w:w="6200" w:type="dxa"/>
            <w:tcBorders>
              <w:top w:val="nil"/>
              <w:bottom w:val="nil"/>
              <w:right w:val="nil"/>
            </w:tcBorders>
          </w:tcPr>
          <w:p w14:paraId="2A5922CF" w14:textId="77777777" w:rsidR="0036071B" w:rsidRPr="0036071B" w:rsidRDefault="0036071B" w:rsidP="0036071B">
            <w:pPr>
              <w:pStyle w:val="NoSpacing"/>
              <w:rPr>
                <w:rFonts w:asciiTheme="minorHAnsi" w:eastAsia="Times New Roman" w:hAnsiTheme="minorHAnsi" w:cstheme="minorHAnsi"/>
                <w:u w:val="single"/>
              </w:rPr>
            </w:pPr>
            <w:r w:rsidRPr="0036071B">
              <w:rPr>
                <w:rFonts w:asciiTheme="minorHAnsi" w:eastAsia="Times New Roman" w:hAnsiTheme="minorHAnsi" w:cstheme="minorHAnsi"/>
                <w:u w:val="single"/>
              </w:rPr>
              <w:t>Facilitator Notes</w:t>
            </w:r>
          </w:p>
          <w:p w14:paraId="389915E6" w14:textId="77777777" w:rsidR="0036071B" w:rsidRDefault="0036071B" w:rsidP="0036071B">
            <w:pPr>
              <w:pStyle w:val="NoSpacing"/>
              <w:rPr>
                <w:rFonts w:asciiTheme="minorHAnsi" w:eastAsia="Times New Roman" w:hAnsiTheme="minorHAnsi" w:cstheme="minorHAnsi"/>
              </w:rPr>
            </w:pPr>
            <w:r>
              <w:rPr>
                <w:rFonts w:asciiTheme="minorHAnsi" w:eastAsia="Times New Roman" w:hAnsiTheme="minorHAnsi" w:cstheme="minorHAnsi"/>
              </w:rPr>
              <w:t>To hardwire for sustainability</w:t>
            </w:r>
          </w:p>
          <w:p w14:paraId="63E9E2F5" w14:textId="77777777" w:rsidR="0036071B" w:rsidRDefault="0036071B" w:rsidP="0036071B">
            <w:pPr>
              <w:pStyle w:val="NoSpacing"/>
              <w:rPr>
                <w:rFonts w:asciiTheme="minorHAnsi" w:eastAsia="Times New Roman" w:hAnsiTheme="minorHAnsi" w:cstheme="minorHAnsi"/>
              </w:rPr>
            </w:pPr>
            <w:r>
              <w:rPr>
                <w:rFonts w:asciiTheme="minorHAnsi" w:eastAsia="Times New Roman" w:hAnsiTheme="minorHAnsi" w:cstheme="minorHAnsi"/>
              </w:rPr>
              <w:t xml:space="preserve">Process checklist </w:t>
            </w:r>
          </w:p>
          <w:p w14:paraId="1EB4B902" w14:textId="77777777" w:rsidR="0036071B" w:rsidRDefault="0036071B" w:rsidP="0036071B">
            <w:pPr>
              <w:pStyle w:val="NoSpacing"/>
              <w:rPr>
                <w:rFonts w:asciiTheme="minorHAnsi" w:eastAsia="Times New Roman" w:hAnsiTheme="minorHAnsi" w:cstheme="minorHAnsi"/>
              </w:rPr>
            </w:pPr>
            <w:r>
              <w:rPr>
                <w:rFonts w:asciiTheme="minorHAnsi" w:eastAsia="Times New Roman" w:hAnsiTheme="minorHAnsi" w:cstheme="minorHAnsi"/>
              </w:rPr>
              <w:t>Keys to sustainability</w:t>
            </w:r>
          </w:p>
          <w:p w14:paraId="162A39B3" w14:textId="77777777" w:rsidR="0036071B" w:rsidRDefault="0036071B" w:rsidP="0036071B">
            <w:pPr>
              <w:pStyle w:val="NoSpacing"/>
              <w:rPr>
                <w:rFonts w:asciiTheme="minorHAnsi" w:eastAsia="Times New Roman" w:hAnsiTheme="minorHAnsi" w:cstheme="minorHAnsi"/>
              </w:rPr>
            </w:pPr>
            <w:r>
              <w:rPr>
                <w:rFonts w:asciiTheme="minorHAnsi" w:eastAsia="Times New Roman" w:hAnsiTheme="minorHAnsi" w:cstheme="minorHAnsi"/>
              </w:rPr>
              <w:t xml:space="preserve">7 </w:t>
            </w:r>
            <w:proofErr w:type="spellStart"/>
            <w:r>
              <w:rPr>
                <w:rFonts w:asciiTheme="minorHAnsi" w:eastAsia="Times New Roman" w:hAnsiTheme="minorHAnsi" w:cstheme="minorHAnsi"/>
              </w:rPr>
              <w:t>Spreadly</w:t>
            </w:r>
            <w:proofErr w:type="spellEnd"/>
            <w:r>
              <w:rPr>
                <w:rFonts w:asciiTheme="minorHAnsi" w:eastAsia="Times New Roman" w:hAnsiTheme="minorHAnsi" w:cstheme="minorHAnsi"/>
              </w:rPr>
              <w:t xml:space="preserve"> Sins (IHI)</w:t>
            </w:r>
          </w:p>
          <w:p w14:paraId="6CF455CD" w14:textId="1F419C2A" w:rsidR="0036071B" w:rsidRDefault="0036071B" w:rsidP="0036071B">
            <w:r>
              <w:rPr>
                <w:rFonts w:cstheme="minorHAnsi"/>
              </w:rPr>
              <w:t xml:space="preserve">Question to run on: </w:t>
            </w:r>
            <w:r>
              <w:t xml:space="preserve">What are your plans to thread patient and family engagement into each of your action plan interventions (think: what matters to the patient)? </w:t>
            </w:r>
          </w:p>
          <w:p w14:paraId="78A912A9" w14:textId="77777777" w:rsidR="0036071B" w:rsidRDefault="0036071B" w:rsidP="008910E9">
            <w:pPr>
              <w:pStyle w:val="NoSpacing"/>
              <w:rPr>
                <w:rFonts w:asciiTheme="minorHAnsi" w:eastAsia="Times New Roman" w:hAnsiTheme="minorHAnsi" w:cstheme="minorHAnsi"/>
              </w:rPr>
            </w:pPr>
          </w:p>
        </w:tc>
      </w:tr>
      <w:tr w:rsidR="008F64F5" w14:paraId="49AAB211" w14:textId="77777777" w:rsidTr="6A33B4DF">
        <w:tc>
          <w:tcPr>
            <w:tcW w:w="10790" w:type="dxa"/>
            <w:gridSpan w:val="2"/>
            <w:tcBorders>
              <w:top w:val="nil"/>
              <w:left w:val="nil"/>
              <w:bottom w:val="nil"/>
              <w:right w:val="nil"/>
            </w:tcBorders>
            <w:shd w:val="clear" w:color="auto" w:fill="BDE9FF"/>
          </w:tcPr>
          <w:p w14:paraId="5DF2E0E6" w14:textId="486AE59D" w:rsidR="008F64F5" w:rsidRPr="00D7512E" w:rsidRDefault="008F64F5" w:rsidP="0036071B">
            <w:pPr>
              <w:pStyle w:val="NoSpacing"/>
              <w:rPr>
                <w:rFonts w:asciiTheme="minorHAnsi" w:eastAsia="Times New Roman" w:hAnsiTheme="minorHAnsi" w:cstheme="minorHAnsi"/>
                <w:b/>
                <w:bCs/>
                <w:u w:val="single"/>
              </w:rPr>
            </w:pPr>
            <w:r w:rsidRPr="00D7512E">
              <w:rPr>
                <w:b/>
                <w:bCs/>
              </w:rPr>
              <w:t>3-Month Follow-up Visit</w:t>
            </w:r>
          </w:p>
        </w:tc>
      </w:tr>
      <w:tr w:rsidR="00D7512E" w14:paraId="2DE6B5AB" w14:textId="77777777" w:rsidTr="6A33B4DF">
        <w:tc>
          <w:tcPr>
            <w:tcW w:w="10790" w:type="dxa"/>
            <w:gridSpan w:val="2"/>
            <w:tcBorders>
              <w:top w:val="nil"/>
              <w:left w:val="nil"/>
              <w:right w:val="nil"/>
            </w:tcBorders>
          </w:tcPr>
          <w:p w14:paraId="04D6577B" w14:textId="42B2111D" w:rsidR="00D7512E" w:rsidRPr="0036071B" w:rsidRDefault="00D7512E" w:rsidP="0036071B">
            <w:pPr>
              <w:pStyle w:val="NoSpacing"/>
              <w:rPr>
                <w:rFonts w:asciiTheme="minorHAnsi" w:eastAsia="Times New Roman" w:hAnsiTheme="minorHAnsi" w:cstheme="minorHAnsi"/>
                <w:u w:val="single"/>
              </w:rPr>
            </w:pPr>
            <w:r w:rsidRPr="00291C4C">
              <w:rPr>
                <w:rFonts w:asciiTheme="minorHAnsi" w:eastAsia="Times New Roman" w:hAnsiTheme="minorHAnsi" w:cstheme="minorHAnsi"/>
                <w:color w:val="000000" w:themeColor="text1"/>
              </w:rPr>
              <w:t>Following the first collaborative</w:t>
            </w:r>
            <w:r>
              <w:rPr>
                <w:rFonts w:asciiTheme="minorHAnsi" w:eastAsia="Times New Roman" w:hAnsiTheme="minorHAnsi" w:cstheme="minorHAnsi"/>
                <w:color w:val="000000" w:themeColor="text1"/>
              </w:rPr>
              <w:t>,</w:t>
            </w:r>
            <w:r w:rsidRPr="00291C4C">
              <w:rPr>
                <w:rFonts w:asciiTheme="minorHAnsi" w:eastAsia="Times New Roman" w:hAnsiTheme="minorHAnsi" w:cstheme="minorHAnsi"/>
                <w:color w:val="000000" w:themeColor="text1"/>
              </w:rPr>
              <w:t xml:space="preserve"> we did site visits at each hospital, which turned out to be the best part of the collaborative. They were very excited to show us what they were doing – much beyond our expectations at the end of the web-event series. In our 2</w:t>
            </w:r>
            <w:r w:rsidRPr="007C16DE">
              <w:rPr>
                <w:rFonts w:asciiTheme="minorHAnsi" w:eastAsia="Times New Roman" w:hAnsiTheme="minorHAnsi" w:cstheme="minorHAnsi"/>
                <w:color w:val="000000" w:themeColor="text1"/>
                <w:vertAlign w:val="superscript"/>
              </w:rPr>
              <w:t>nd</w:t>
            </w:r>
            <w:r>
              <w:rPr>
                <w:rFonts w:asciiTheme="minorHAnsi" w:eastAsia="Times New Roman" w:hAnsiTheme="minorHAnsi" w:cstheme="minorHAnsi"/>
                <w:color w:val="000000" w:themeColor="text1"/>
              </w:rPr>
              <w:t xml:space="preserve"> </w:t>
            </w:r>
            <w:r w:rsidRPr="00291C4C">
              <w:rPr>
                <w:rFonts w:asciiTheme="minorHAnsi" w:eastAsia="Times New Roman" w:hAnsiTheme="minorHAnsi" w:cstheme="minorHAnsi"/>
                <w:color w:val="000000" w:themeColor="text1"/>
              </w:rPr>
              <w:t>cohort</w:t>
            </w:r>
            <w:r w:rsidR="008576FE">
              <w:rPr>
                <w:rFonts w:asciiTheme="minorHAnsi" w:eastAsia="Times New Roman" w:hAnsiTheme="minorHAnsi" w:cstheme="minorHAnsi"/>
                <w:color w:val="000000" w:themeColor="text1"/>
              </w:rPr>
              <w:t>,</w:t>
            </w:r>
            <w:r w:rsidRPr="00291C4C">
              <w:rPr>
                <w:rFonts w:asciiTheme="minorHAnsi" w:eastAsia="Times New Roman" w:hAnsiTheme="minorHAnsi" w:cstheme="minorHAnsi"/>
                <w:color w:val="000000" w:themeColor="text1"/>
              </w:rPr>
              <w:t xml:space="preserve"> however, we are running into the end of the HIIN contract so that isn’t feasible. Follow-up calls will be completed instead. Time will tell how that will compare.</w:t>
            </w:r>
          </w:p>
        </w:tc>
      </w:tr>
    </w:tbl>
    <w:p w14:paraId="616790D2" w14:textId="1B38F991" w:rsidR="0079024C" w:rsidRDefault="0079024C" w:rsidP="0036071B">
      <w:pPr>
        <w:pStyle w:val="NoSpacing"/>
        <w:rPr>
          <w:rFonts w:asciiTheme="minorHAnsi" w:eastAsia="Times New Roman" w:hAnsiTheme="minorHAnsi" w:cstheme="minorHAnsi"/>
          <w:color w:val="FF0000"/>
        </w:rPr>
      </w:pPr>
    </w:p>
    <w:tbl>
      <w:tblPr>
        <w:tblStyle w:val="TableGrid"/>
        <w:tblW w:w="0" w:type="auto"/>
        <w:tblLook w:val="04A0" w:firstRow="1" w:lastRow="0" w:firstColumn="1" w:lastColumn="0" w:noHBand="0" w:noVBand="1"/>
      </w:tblPr>
      <w:tblGrid>
        <w:gridCol w:w="3596"/>
        <w:gridCol w:w="2974"/>
        <w:gridCol w:w="4220"/>
      </w:tblGrid>
      <w:tr w:rsidR="00CF4BAC" w14:paraId="1D51B460" w14:textId="77777777" w:rsidTr="6A33B4DF">
        <w:tc>
          <w:tcPr>
            <w:tcW w:w="10790" w:type="dxa"/>
            <w:gridSpan w:val="3"/>
            <w:tcBorders>
              <w:top w:val="nil"/>
              <w:left w:val="nil"/>
              <w:bottom w:val="nil"/>
              <w:right w:val="nil"/>
            </w:tcBorders>
            <w:shd w:val="clear" w:color="auto" w:fill="00486C"/>
          </w:tcPr>
          <w:p w14:paraId="63751273" w14:textId="6103A4B1" w:rsidR="00CF4BAC" w:rsidRPr="00CF4BAC" w:rsidRDefault="006E193B" w:rsidP="0036071B">
            <w:pPr>
              <w:pStyle w:val="NoSpacing"/>
              <w:rPr>
                <w:rFonts w:asciiTheme="minorHAnsi" w:eastAsia="Times New Roman" w:hAnsiTheme="minorHAnsi" w:cstheme="minorHAnsi"/>
                <w:b/>
                <w:bCs/>
                <w:color w:val="FFFFFF" w:themeColor="background1"/>
                <w:sz w:val="28"/>
                <w:szCs w:val="28"/>
              </w:rPr>
            </w:pPr>
            <w:r>
              <w:rPr>
                <w:rFonts w:asciiTheme="minorHAnsi" w:eastAsia="Times New Roman" w:hAnsiTheme="minorHAnsi" w:cstheme="minorHAnsi"/>
                <w:b/>
                <w:bCs/>
                <w:color w:val="FFFFFF" w:themeColor="background1"/>
                <w:sz w:val="28"/>
                <w:szCs w:val="28"/>
              </w:rPr>
              <w:t>Resources</w:t>
            </w:r>
          </w:p>
        </w:tc>
      </w:tr>
      <w:tr w:rsidR="00CF4BAC" w14:paraId="25F939E7" w14:textId="77777777" w:rsidTr="6A33B4DF">
        <w:tc>
          <w:tcPr>
            <w:tcW w:w="3596" w:type="dxa"/>
            <w:tcBorders>
              <w:top w:val="nil"/>
              <w:left w:val="nil"/>
            </w:tcBorders>
            <w:shd w:val="clear" w:color="auto" w:fill="BDE9FF"/>
          </w:tcPr>
          <w:p w14:paraId="62817E3F" w14:textId="7BDD6D66" w:rsidR="00CF4BAC" w:rsidRPr="006E193B" w:rsidRDefault="00DC127F" w:rsidP="0036071B">
            <w:pPr>
              <w:pStyle w:val="NoSpacing"/>
              <w:rPr>
                <w:rFonts w:asciiTheme="minorHAnsi" w:eastAsia="Times New Roman" w:hAnsiTheme="minorHAnsi" w:cstheme="minorHAnsi"/>
                <w:b/>
                <w:bCs/>
                <w:color w:val="000000" w:themeColor="text1"/>
                <w:sz w:val="24"/>
                <w:szCs w:val="24"/>
              </w:rPr>
            </w:pPr>
            <w:r w:rsidRPr="006E193B">
              <w:rPr>
                <w:rFonts w:asciiTheme="minorHAnsi" w:eastAsia="Times New Roman" w:hAnsiTheme="minorHAnsi" w:cstheme="minorHAnsi"/>
                <w:b/>
                <w:bCs/>
                <w:color w:val="000000" w:themeColor="text1"/>
                <w:sz w:val="24"/>
                <w:szCs w:val="24"/>
              </w:rPr>
              <w:t>Mentor Hospitals</w:t>
            </w:r>
          </w:p>
        </w:tc>
        <w:tc>
          <w:tcPr>
            <w:tcW w:w="2974" w:type="dxa"/>
            <w:tcBorders>
              <w:top w:val="nil"/>
            </w:tcBorders>
            <w:shd w:val="clear" w:color="auto" w:fill="BDE9FF"/>
          </w:tcPr>
          <w:p w14:paraId="1CD519A5" w14:textId="4029E19E" w:rsidR="00CF4BAC" w:rsidRPr="006E193B" w:rsidRDefault="006E193B" w:rsidP="0036071B">
            <w:pPr>
              <w:pStyle w:val="NoSpacing"/>
              <w:rPr>
                <w:rFonts w:asciiTheme="minorHAnsi" w:eastAsia="Times New Roman" w:hAnsiTheme="minorHAnsi" w:cstheme="minorHAnsi"/>
                <w:b/>
                <w:bCs/>
                <w:color w:val="000000" w:themeColor="text1"/>
                <w:sz w:val="24"/>
                <w:szCs w:val="24"/>
              </w:rPr>
            </w:pPr>
            <w:r w:rsidRPr="006E193B">
              <w:rPr>
                <w:rFonts w:asciiTheme="minorHAnsi" w:eastAsia="Times New Roman" w:hAnsiTheme="minorHAnsi" w:cstheme="minorHAnsi"/>
                <w:b/>
                <w:bCs/>
                <w:color w:val="000000" w:themeColor="text1"/>
                <w:sz w:val="24"/>
                <w:szCs w:val="24"/>
              </w:rPr>
              <w:t>1:1 Coaching</w:t>
            </w:r>
          </w:p>
        </w:tc>
        <w:tc>
          <w:tcPr>
            <w:tcW w:w="4220" w:type="dxa"/>
            <w:tcBorders>
              <w:top w:val="nil"/>
              <w:right w:val="nil"/>
            </w:tcBorders>
            <w:shd w:val="clear" w:color="auto" w:fill="BDE9FF"/>
          </w:tcPr>
          <w:p w14:paraId="364591DA" w14:textId="63D2134F" w:rsidR="00CF4BAC" w:rsidRPr="006E193B" w:rsidRDefault="006E193B" w:rsidP="0036071B">
            <w:pPr>
              <w:pStyle w:val="NoSpacing"/>
              <w:rPr>
                <w:rFonts w:asciiTheme="minorHAnsi" w:eastAsia="Times New Roman" w:hAnsiTheme="minorHAnsi" w:cstheme="minorHAnsi"/>
                <w:b/>
                <w:bCs/>
                <w:color w:val="000000" w:themeColor="text1"/>
                <w:sz w:val="24"/>
                <w:szCs w:val="24"/>
              </w:rPr>
            </w:pPr>
            <w:r w:rsidRPr="006E193B">
              <w:rPr>
                <w:rFonts w:asciiTheme="minorHAnsi" w:eastAsia="Times New Roman" w:hAnsiTheme="minorHAnsi" w:cstheme="minorHAnsi"/>
                <w:b/>
                <w:bCs/>
                <w:color w:val="000000" w:themeColor="text1"/>
                <w:sz w:val="24"/>
                <w:szCs w:val="24"/>
              </w:rPr>
              <w:t>Tools</w:t>
            </w:r>
          </w:p>
        </w:tc>
      </w:tr>
      <w:tr w:rsidR="00CF4BAC" w14:paraId="39801CCA" w14:textId="77777777" w:rsidTr="6A33B4DF">
        <w:tc>
          <w:tcPr>
            <w:tcW w:w="3596" w:type="dxa"/>
            <w:tcBorders>
              <w:left w:val="nil"/>
            </w:tcBorders>
          </w:tcPr>
          <w:p w14:paraId="7550AE1B" w14:textId="73C51BA1" w:rsidR="006E193B" w:rsidRDefault="006E193B" w:rsidP="00D87A7D">
            <w:pPr>
              <w:pStyle w:val="ListParagraph"/>
              <w:numPr>
                <w:ilvl w:val="0"/>
                <w:numId w:val="14"/>
              </w:numPr>
              <w:rPr>
                <w:rFonts w:cstheme="minorHAnsi"/>
              </w:rPr>
            </w:pPr>
            <w:r>
              <w:rPr>
                <w:rFonts w:cstheme="minorHAnsi"/>
              </w:rPr>
              <w:t>I</w:t>
            </w:r>
            <w:r w:rsidR="00661889">
              <w:rPr>
                <w:rFonts w:cstheme="minorHAnsi"/>
              </w:rPr>
              <w:t xml:space="preserve">dentify </w:t>
            </w:r>
            <w:r>
              <w:rPr>
                <w:rFonts w:cstheme="minorHAnsi"/>
              </w:rPr>
              <w:t>3-4 mentor hospitals</w:t>
            </w:r>
          </w:p>
          <w:p w14:paraId="333428E9" w14:textId="20B04D59" w:rsidR="006E193B" w:rsidRDefault="006E193B" w:rsidP="00D87A7D">
            <w:pPr>
              <w:pStyle w:val="ListParagraph"/>
              <w:numPr>
                <w:ilvl w:val="0"/>
                <w:numId w:val="14"/>
              </w:numPr>
              <w:rPr>
                <w:rFonts w:cstheme="minorHAnsi"/>
              </w:rPr>
            </w:pPr>
            <w:r>
              <w:rPr>
                <w:rFonts w:cstheme="minorHAnsi"/>
              </w:rPr>
              <w:t>Decide whether to participate in all calls</w:t>
            </w:r>
            <w:r w:rsidR="00CB5B86">
              <w:rPr>
                <w:rFonts w:cstheme="minorHAnsi"/>
              </w:rPr>
              <w:t>;</w:t>
            </w:r>
            <w:r>
              <w:rPr>
                <w:rFonts w:cstheme="minorHAnsi"/>
              </w:rPr>
              <w:t xml:space="preserve"> share ad hoc and as designated on three calls</w:t>
            </w:r>
          </w:p>
          <w:p w14:paraId="73124A15" w14:textId="77777777" w:rsidR="006E193B" w:rsidRDefault="006E193B" w:rsidP="00D87A7D">
            <w:pPr>
              <w:pStyle w:val="ListParagraph"/>
              <w:numPr>
                <w:ilvl w:val="0"/>
                <w:numId w:val="14"/>
              </w:numPr>
              <w:rPr>
                <w:rFonts w:cstheme="minorHAnsi"/>
              </w:rPr>
            </w:pPr>
            <w:r>
              <w:rPr>
                <w:rFonts w:cstheme="minorHAnsi"/>
              </w:rPr>
              <w:lastRenderedPageBreak/>
              <w:t>Feedback and suggestions to struggling teams</w:t>
            </w:r>
          </w:p>
          <w:p w14:paraId="652F275C" w14:textId="77777777" w:rsidR="00CF4BAC" w:rsidRPr="006E193B" w:rsidRDefault="00CF4BAC" w:rsidP="0036071B">
            <w:pPr>
              <w:pStyle w:val="NoSpacing"/>
              <w:rPr>
                <w:rFonts w:asciiTheme="minorHAnsi" w:eastAsia="Times New Roman" w:hAnsiTheme="minorHAnsi" w:cstheme="minorHAnsi"/>
                <w:color w:val="000000" w:themeColor="text1"/>
              </w:rPr>
            </w:pPr>
          </w:p>
        </w:tc>
        <w:tc>
          <w:tcPr>
            <w:tcW w:w="2974" w:type="dxa"/>
          </w:tcPr>
          <w:p w14:paraId="7527D8B4" w14:textId="77777777" w:rsidR="006E193B" w:rsidRPr="00B21266" w:rsidRDefault="006E193B" w:rsidP="006E193B">
            <w:pPr>
              <w:pStyle w:val="NoSpacing"/>
              <w:rPr>
                <w:rFonts w:cstheme="minorHAnsi"/>
                <w:b/>
                <w:bCs/>
              </w:rPr>
            </w:pPr>
            <w:r w:rsidRPr="0020218F">
              <w:lastRenderedPageBreak/>
              <w:t>Offer coaching with individual hospital teams on request</w:t>
            </w:r>
            <w:r>
              <w:rPr>
                <w:i/>
                <w:iCs/>
              </w:rPr>
              <w:t>.</w:t>
            </w:r>
          </w:p>
          <w:p w14:paraId="5D05E975" w14:textId="77777777" w:rsidR="00CF4BAC" w:rsidRPr="006E193B" w:rsidRDefault="00CF4BAC" w:rsidP="0036071B">
            <w:pPr>
              <w:pStyle w:val="NoSpacing"/>
              <w:rPr>
                <w:rFonts w:asciiTheme="minorHAnsi" w:eastAsia="Times New Roman" w:hAnsiTheme="minorHAnsi" w:cstheme="minorHAnsi"/>
                <w:color w:val="000000" w:themeColor="text1"/>
              </w:rPr>
            </w:pPr>
          </w:p>
        </w:tc>
        <w:tc>
          <w:tcPr>
            <w:tcW w:w="4220" w:type="dxa"/>
            <w:tcBorders>
              <w:right w:val="nil"/>
            </w:tcBorders>
          </w:tcPr>
          <w:p w14:paraId="6EFB69F5" w14:textId="77777777" w:rsidR="006E193B" w:rsidRDefault="006E193B" w:rsidP="00D87A7D">
            <w:pPr>
              <w:pStyle w:val="NoSpacing"/>
              <w:numPr>
                <w:ilvl w:val="0"/>
                <w:numId w:val="15"/>
              </w:numPr>
            </w:pPr>
            <w:r>
              <w:t>Readmission Discovery Tool</w:t>
            </w:r>
          </w:p>
          <w:p w14:paraId="3E1CDC6E" w14:textId="3E2A5AEE" w:rsidR="006E193B" w:rsidRDefault="006E193B" w:rsidP="00D87A7D">
            <w:pPr>
              <w:pStyle w:val="NoSpacing"/>
              <w:numPr>
                <w:ilvl w:val="0"/>
                <w:numId w:val="15"/>
              </w:numPr>
            </w:pPr>
            <w:r>
              <w:t>Post discharge call-back scripts</w:t>
            </w:r>
          </w:p>
          <w:p w14:paraId="74414EAF" w14:textId="77777777" w:rsidR="006E193B" w:rsidRDefault="006E193B" w:rsidP="00D87A7D">
            <w:pPr>
              <w:pStyle w:val="NoSpacing"/>
              <w:numPr>
                <w:ilvl w:val="0"/>
                <w:numId w:val="15"/>
              </w:numPr>
            </w:pPr>
            <w:r>
              <w:t>ASPIRE</w:t>
            </w:r>
          </w:p>
          <w:p w14:paraId="087490E7" w14:textId="77777777" w:rsidR="006E193B" w:rsidRDefault="006E193B" w:rsidP="00D87A7D">
            <w:pPr>
              <w:pStyle w:val="NoSpacing"/>
              <w:numPr>
                <w:ilvl w:val="0"/>
                <w:numId w:val="15"/>
              </w:numPr>
            </w:pPr>
            <w:r w:rsidRPr="00192A4F">
              <w:t>Readmission interview</w:t>
            </w:r>
          </w:p>
          <w:p w14:paraId="7AE7B52C" w14:textId="77777777" w:rsidR="006E193B" w:rsidRPr="00192A4F" w:rsidRDefault="006E193B" w:rsidP="00D87A7D">
            <w:pPr>
              <w:pStyle w:val="NoSpacing"/>
              <w:numPr>
                <w:ilvl w:val="0"/>
                <w:numId w:val="15"/>
              </w:numPr>
            </w:pPr>
            <w:r>
              <w:t xml:space="preserve">Ask Me Three </w:t>
            </w:r>
          </w:p>
          <w:p w14:paraId="261E4F39" w14:textId="77777777" w:rsidR="006E193B" w:rsidRDefault="006E193B" w:rsidP="00D87A7D">
            <w:pPr>
              <w:pStyle w:val="NoSpacing"/>
              <w:numPr>
                <w:ilvl w:val="0"/>
                <w:numId w:val="15"/>
              </w:numPr>
            </w:pPr>
            <w:r>
              <w:lastRenderedPageBreak/>
              <w:t>CMS Discharge Checklist</w:t>
            </w:r>
          </w:p>
          <w:p w14:paraId="73D20975" w14:textId="6AE8C3C9" w:rsidR="006E193B" w:rsidRDefault="006E193B" w:rsidP="00D87A7D">
            <w:pPr>
              <w:pStyle w:val="NoSpacing"/>
              <w:numPr>
                <w:ilvl w:val="0"/>
                <w:numId w:val="15"/>
              </w:numPr>
            </w:pPr>
            <w:r>
              <w:t>Teach</w:t>
            </w:r>
            <w:r w:rsidR="00B421A0">
              <w:t>-</w:t>
            </w:r>
            <w:r>
              <w:t xml:space="preserve">Back </w:t>
            </w:r>
          </w:p>
          <w:p w14:paraId="5BC1BFD8" w14:textId="4217CDBA" w:rsidR="006E193B" w:rsidRDefault="006E193B" w:rsidP="00D87A7D">
            <w:pPr>
              <w:pStyle w:val="NoSpacing"/>
              <w:numPr>
                <w:ilvl w:val="0"/>
                <w:numId w:val="15"/>
              </w:numPr>
            </w:pPr>
            <w:r>
              <w:t xml:space="preserve">Crucial Conversations – </w:t>
            </w:r>
            <w:r w:rsidR="002D148B">
              <w:t>D</w:t>
            </w:r>
            <w:r>
              <w:t>eveloping a plan</w:t>
            </w:r>
          </w:p>
          <w:p w14:paraId="32E9A281" w14:textId="77777777" w:rsidR="006E193B" w:rsidRDefault="006E193B" w:rsidP="00D87A7D">
            <w:pPr>
              <w:pStyle w:val="NoSpacing"/>
              <w:numPr>
                <w:ilvl w:val="0"/>
                <w:numId w:val="16"/>
              </w:numPr>
            </w:pPr>
            <w:r>
              <w:t>ACP</w:t>
            </w:r>
          </w:p>
          <w:p w14:paraId="480BEAF5" w14:textId="7795A30D" w:rsidR="006E193B" w:rsidRDefault="006E193B" w:rsidP="00D87A7D">
            <w:pPr>
              <w:pStyle w:val="NoSpacing"/>
              <w:numPr>
                <w:ilvl w:val="0"/>
                <w:numId w:val="16"/>
              </w:numPr>
            </w:pPr>
            <w:r>
              <w:t>Getting</w:t>
            </w:r>
            <w:r w:rsidR="1792B600">
              <w:t xml:space="preserve"> </w:t>
            </w:r>
            <w:proofErr w:type="gramStart"/>
            <w:r>
              <w:t>There</w:t>
            </w:r>
            <w:proofErr w:type="gramEnd"/>
            <w:r>
              <w:t xml:space="preserve"> Guide</w:t>
            </w:r>
          </w:p>
          <w:p w14:paraId="0C418669" w14:textId="77777777" w:rsidR="006E193B" w:rsidRDefault="006E193B" w:rsidP="00D87A7D">
            <w:pPr>
              <w:pStyle w:val="NoSpacing"/>
              <w:numPr>
                <w:ilvl w:val="0"/>
                <w:numId w:val="16"/>
              </w:numPr>
            </w:pPr>
            <w:r>
              <w:t xml:space="preserve">PMC Admission Packet: </w:t>
            </w:r>
          </w:p>
          <w:p w14:paraId="48CE0F9C" w14:textId="32C00423" w:rsidR="006E193B" w:rsidRDefault="006E193B" w:rsidP="00D87A7D">
            <w:pPr>
              <w:pStyle w:val="NoSpacing"/>
              <w:numPr>
                <w:ilvl w:val="0"/>
                <w:numId w:val="18"/>
              </w:numPr>
            </w:pPr>
            <w:r>
              <w:t>Questions to ask before discharge</w:t>
            </w:r>
          </w:p>
          <w:p w14:paraId="2439A69F" w14:textId="0B6B8BC5" w:rsidR="006E193B" w:rsidRDefault="006E193B" w:rsidP="00D87A7D">
            <w:pPr>
              <w:pStyle w:val="NoSpacing"/>
              <w:numPr>
                <w:ilvl w:val="0"/>
                <w:numId w:val="18"/>
              </w:numPr>
            </w:pPr>
            <w:r>
              <w:t>Your daily routine</w:t>
            </w:r>
          </w:p>
          <w:p w14:paraId="52B9D829" w14:textId="37DDC69E" w:rsidR="006E193B" w:rsidRDefault="006E193B" w:rsidP="00D87A7D">
            <w:pPr>
              <w:pStyle w:val="NoSpacing"/>
              <w:numPr>
                <w:ilvl w:val="0"/>
                <w:numId w:val="18"/>
              </w:numPr>
            </w:pPr>
            <w:r>
              <w:t>Community resource guide</w:t>
            </w:r>
          </w:p>
          <w:p w14:paraId="3EA671CA" w14:textId="77777777" w:rsidR="006E193B" w:rsidRDefault="006E193B" w:rsidP="00D87A7D">
            <w:pPr>
              <w:pStyle w:val="NoSpacing"/>
              <w:numPr>
                <w:ilvl w:val="0"/>
                <w:numId w:val="17"/>
              </w:numPr>
            </w:pPr>
            <w:r>
              <w:t>PMC Med-Surg/</w:t>
            </w:r>
            <w:proofErr w:type="spellStart"/>
            <w:r>
              <w:t>Swg</w:t>
            </w:r>
            <w:proofErr w:type="spellEnd"/>
            <w:r>
              <w:t xml:space="preserve"> rounding guide</w:t>
            </w:r>
          </w:p>
          <w:p w14:paraId="46DA2311" w14:textId="1BD7CB31" w:rsidR="00CF4BAC" w:rsidRPr="006E193B" w:rsidRDefault="006E193B" w:rsidP="00D87A7D">
            <w:pPr>
              <w:pStyle w:val="NoSpacing"/>
              <w:numPr>
                <w:ilvl w:val="0"/>
                <w:numId w:val="17"/>
              </w:numPr>
              <w:rPr>
                <w:rFonts w:asciiTheme="minorHAnsi" w:eastAsia="Times New Roman" w:hAnsiTheme="minorHAnsi" w:cstheme="minorHAnsi"/>
                <w:color w:val="000000" w:themeColor="text1"/>
              </w:rPr>
            </w:pPr>
            <w:r>
              <w:t>Deployment Checklist</w:t>
            </w:r>
          </w:p>
        </w:tc>
      </w:tr>
    </w:tbl>
    <w:p w14:paraId="73CAF1C2" w14:textId="77777777" w:rsidR="00A46003" w:rsidRPr="0036071B" w:rsidRDefault="00A46003" w:rsidP="0036071B">
      <w:pPr>
        <w:pStyle w:val="NoSpacing"/>
        <w:rPr>
          <w:rFonts w:asciiTheme="minorHAnsi" w:eastAsia="Times New Roman" w:hAnsiTheme="minorHAnsi" w:cstheme="minorHAnsi"/>
          <w:color w:val="FF0000"/>
        </w:rPr>
      </w:pPr>
    </w:p>
    <w:p w14:paraId="21DD8E94" w14:textId="77777777" w:rsidR="008C0DA4" w:rsidRPr="00231ABD" w:rsidRDefault="008C0DA4" w:rsidP="008C0DA4">
      <w:pPr>
        <w:rPr>
          <w:b/>
          <w:bCs/>
        </w:rPr>
      </w:pPr>
      <w:r w:rsidRPr="00231ABD">
        <w:rPr>
          <w:b/>
          <w:bCs/>
        </w:rPr>
        <w:t xml:space="preserve">Considerations for future events: </w:t>
      </w:r>
    </w:p>
    <w:p w14:paraId="4BB388C6" w14:textId="322201C1" w:rsidR="008C0DA4" w:rsidRDefault="008C0DA4" w:rsidP="00D87A7D">
      <w:pPr>
        <w:pStyle w:val="ListParagraph"/>
        <w:numPr>
          <w:ilvl w:val="0"/>
          <w:numId w:val="13"/>
        </w:numPr>
      </w:pPr>
      <w:r w:rsidRPr="00FB14E3">
        <w:t>Site Visits:</w:t>
      </w:r>
      <w:r w:rsidRPr="00231ABD">
        <w:rPr>
          <w:b/>
          <w:bCs/>
        </w:rPr>
        <w:t xml:space="preserve"> </w:t>
      </w:r>
      <w:r>
        <w:t>Incorporate site visits into virtual events (host sites with teams)</w:t>
      </w:r>
    </w:p>
    <w:p w14:paraId="4192F8EF" w14:textId="1F55FC3E" w:rsidR="008C0DA4" w:rsidRPr="00FB14E3" w:rsidRDefault="008C0DA4" w:rsidP="00D87A7D">
      <w:pPr>
        <w:pStyle w:val="ListParagraph"/>
        <w:numPr>
          <w:ilvl w:val="0"/>
          <w:numId w:val="13"/>
        </w:numPr>
      </w:pPr>
      <w:r>
        <w:t xml:space="preserve">Support post collaborative: Listserv? Think Tank events? Office Hours? </w:t>
      </w:r>
    </w:p>
    <w:p w14:paraId="3101F3D4" w14:textId="77777777" w:rsidR="00984033" w:rsidRDefault="00984033">
      <w:pPr>
        <w:spacing w:after="160" w:line="259" w:lineRule="auto"/>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C55B80" w14:paraId="6F990178" w14:textId="77777777" w:rsidTr="006148F3">
        <w:trPr>
          <w:trHeight w:val="341"/>
        </w:trPr>
        <w:tc>
          <w:tcPr>
            <w:tcW w:w="10790" w:type="dxa"/>
            <w:shd w:val="clear" w:color="auto" w:fill="00486C"/>
          </w:tcPr>
          <w:p w14:paraId="43A36CFD" w14:textId="169F3887" w:rsidR="00C55B80" w:rsidRPr="007640CC" w:rsidRDefault="007640CC" w:rsidP="00F07112">
            <w:pPr>
              <w:rPr>
                <w:rFonts w:cstheme="minorHAnsi"/>
                <w:b/>
                <w:bCs/>
                <w:sz w:val="28"/>
                <w:szCs w:val="28"/>
              </w:rPr>
            </w:pPr>
            <w:r w:rsidRPr="007640CC">
              <w:rPr>
                <w:rFonts w:cstheme="minorHAnsi"/>
                <w:b/>
                <w:bCs/>
                <w:color w:val="FFFFFF" w:themeColor="background1"/>
                <w:sz w:val="28"/>
                <w:szCs w:val="28"/>
              </w:rPr>
              <w:t xml:space="preserve">Email </w:t>
            </w:r>
            <w:r w:rsidR="00AC4DC8">
              <w:rPr>
                <w:rFonts w:cstheme="minorHAnsi"/>
                <w:b/>
                <w:bCs/>
                <w:color w:val="FFFFFF" w:themeColor="background1"/>
                <w:sz w:val="28"/>
                <w:szCs w:val="28"/>
              </w:rPr>
              <w:t>Templates</w:t>
            </w:r>
          </w:p>
        </w:tc>
      </w:tr>
      <w:tr w:rsidR="00C55B80" w14:paraId="62599E2F" w14:textId="77777777" w:rsidTr="006148F3">
        <w:tc>
          <w:tcPr>
            <w:tcW w:w="10790" w:type="dxa"/>
            <w:shd w:val="clear" w:color="auto" w:fill="BDE9FF"/>
          </w:tcPr>
          <w:p w14:paraId="5BDA5772" w14:textId="11E88FD8" w:rsidR="00C55B80" w:rsidRPr="00D225F7" w:rsidRDefault="00F07112" w:rsidP="00F07112">
            <w:pPr>
              <w:rPr>
                <w:rFonts w:cstheme="minorHAnsi"/>
                <w:b/>
                <w:bCs/>
                <w:sz w:val="24"/>
                <w:szCs w:val="24"/>
              </w:rPr>
            </w:pPr>
            <w:r>
              <w:rPr>
                <w:rFonts w:cstheme="minorHAnsi"/>
                <w:b/>
                <w:bCs/>
                <w:sz w:val="24"/>
                <w:szCs w:val="24"/>
              </w:rPr>
              <w:t xml:space="preserve">Initial </w:t>
            </w:r>
            <w:r w:rsidR="0075353F" w:rsidRPr="00D225F7">
              <w:rPr>
                <w:rFonts w:cstheme="minorHAnsi"/>
                <w:b/>
                <w:bCs/>
                <w:sz w:val="24"/>
                <w:szCs w:val="24"/>
              </w:rPr>
              <w:t>Invitation</w:t>
            </w:r>
          </w:p>
        </w:tc>
      </w:tr>
      <w:tr w:rsidR="00C55B80" w14:paraId="29DD1DD4" w14:textId="77777777" w:rsidTr="006148F3">
        <w:tc>
          <w:tcPr>
            <w:tcW w:w="10790" w:type="dxa"/>
          </w:tcPr>
          <w:p w14:paraId="3FFD6835" w14:textId="491D6C66" w:rsidR="00CA481D" w:rsidRDefault="00CA481D" w:rsidP="00F07112">
            <w:pPr>
              <w:pStyle w:val="NoSpacing"/>
            </w:pPr>
            <w:r>
              <w:t xml:space="preserve">Your hospital is among a select group of </w:t>
            </w:r>
            <w:r w:rsidR="004E18F8">
              <w:t>[</w:t>
            </w:r>
            <w:r w:rsidR="00472739">
              <w:t xml:space="preserve">name of </w:t>
            </w:r>
            <w:r w:rsidR="00767A1C">
              <w:t>state program]</w:t>
            </w:r>
            <w:r>
              <w:t xml:space="preserve"> participating hospitals [</w:t>
            </w:r>
            <w:r>
              <w:rPr>
                <w:color w:val="2F5597"/>
              </w:rPr>
              <w:t xml:space="preserve">who we strongly encourage to join our Rapid Action Readmission Reduction Collaborative </w:t>
            </w:r>
            <w:r>
              <w:rPr>
                <w:b/>
                <w:bCs/>
                <w:color w:val="2F5597"/>
              </w:rPr>
              <w:t>or</w:t>
            </w:r>
            <w:r>
              <w:rPr>
                <w:color w:val="2F5597"/>
              </w:rPr>
              <w:t xml:space="preserve"> whom we invite to consider joining our Rapid Action Readmission Reduction Collaborative</w:t>
            </w:r>
            <w:r>
              <w:t xml:space="preserve">]. </w:t>
            </w:r>
          </w:p>
          <w:p w14:paraId="77937E69" w14:textId="77777777" w:rsidR="00CA481D" w:rsidRDefault="00CA481D" w:rsidP="00F07112"/>
          <w:p w14:paraId="70657515" w14:textId="77777777" w:rsidR="00CA481D" w:rsidRDefault="00CA481D" w:rsidP="00F07112">
            <w:r>
              <w:t>Information provided in the HRET HIIN data repository (CDS) suggests that your hospital [</w:t>
            </w:r>
            <w:r>
              <w:rPr>
                <w:color w:val="2F5597"/>
              </w:rPr>
              <w:t xml:space="preserve">continues to experience a higher than expected </w:t>
            </w:r>
            <w:r>
              <w:rPr>
                <w:b/>
                <w:bCs/>
                <w:color w:val="2F5597"/>
              </w:rPr>
              <w:t>or</w:t>
            </w:r>
            <w:r>
              <w:rPr>
                <w:color w:val="2F5597"/>
              </w:rPr>
              <w:t xml:space="preserve"> has recently experienced an increase in 30-day all cause readmissions</w:t>
            </w:r>
            <w:r>
              <w:t xml:space="preserve">]. 30-day all </w:t>
            </w:r>
            <w:proofErr w:type="gramStart"/>
            <w:r>
              <w:t>cause</w:t>
            </w:r>
            <w:proofErr w:type="gramEnd"/>
            <w:r>
              <w:t xml:space="preserve"> readmissions are considered a national and local HRET HIIN priority topic where we strive to affect a HIIN-wide 12% reduction.</w:t>
            </w:r>
          </w:p>
          <w:p w14:paraId="7F49990A" w14:textId="77777777" w:rsidR="00CA481D" w:rsidRDefault="00CA481D" w:rsidP="00F07112">
            <w:pPr>
              <w:rPr>
                <w:highlight w:val="yellow"/>
              </w:rPr>
            </w:pPr>
          </w:p>
          <w:p w14:paraId="458122EC" w14:textId="77777777" w:rsidR="00CA481D" w:rsidRDefault="00CA481D" w:rsidP="00F07112">
            <w:r>
              <w:rPr>
                <w:highlight w:val="yellow"/>
              </w:rPr>
              <w:t>[insert hospital specific 30-day readmission graph here]</w:t>
            </w:r>
          </w:p>
          <w:p w14:paraId="06258F2E" w14:textId="77777777" w:rsidR="00CA481D" w:rsidRDefault="00CA481D" w:rsidP="00F07112"/>
          <w:p w14:paraId="69F28A36" w14:textId="77777777" w:rsidR="00CA481D" w:rsidRDefault="00CA481D" w:rsidP="00F07112">
            <w:r>
              <w:rPr>
                <w:i/>
                <w:iCs/>
              </w:rPr>
              <w:t xml:space="preserve">Note, your hospital’s 30-day all cause readmission rate, depicted in blue, is above the state and all-project median and your trend line is flat, suggesting minimal to no improvement since the inception of HIIN in October 2016. </w:t>
            </w:r>
            <w:r>
              <w:rPr>
                <w:highlight w:val="yellow"/>
              </w:rPr>
              <w:t>[this statement will be individualized for each hospital]</w:t>
            </w:r>
          </w:p>
          <w:p w14:paraId="18AD23CB" w14:textId="77777777" w:rsidR="00CA481D" w:rsidRDefault="00CA481D" w:rsidP="00F07112"/>
          <w:p w14:paraId="4542E4FC" w14:textId="77777777" w:rsidR="00CA481D" w:rsidRDefault="00CA481D" w:rsidP="00F07112">
            <w:pPr>
              <w:rPr>
                <w:b/>
                <w:bCs/>
              </w:rPr>
            </w:pPr>
            <w:r>
              <w:rPr>
                <w:b/>
                <w:bCs/>
              </w:rPr>
              <w:t>Four Part Series</w:t>
            </w:r>
          </w:p>
          <w:p w14:paraId="325760E7" w14:textId="77777777" w:rsidR="00CA481D" w:rsidRDefault="00CA481D" w:rsidP="00F07112">
            <w:r>
              <w:t>Please join us for 4 highly interactive virtual events where we will:</w:t>
            </w:r>
          </w:p>
          <w:p w14:paraId="5D2D5116" w14:textId="77777777" w:rsidR="00CA481D" w:rsidRDefault="00CA481D" w:rsidP="00D87A7D">
            <w:pPr>
              <w:pStyle w:val="ListParagraph"/>
              <w:numPr>
                <w:ilvl w:val="0"/>
                <w:numId w:val="19"/>
              </w:numPr>
              <w:rPr>
                <w:rFonts w:eastAsia="Times New Roman"/>
              </w:rPr>
            </w:pPr>
            <w:r>
              <w:rPr>
                <w:rFonts w:eastAsia="Times New Roman"/>
              </w:rPr>
              <w:t>Address common (and not-so-common!) causes of avoidable readmissions</w:t>
            </w:r>
          </w:p>
          <w:p w14:paraId="2E8CAAA9" w14:textId="77777777" w:rsidR="00CA481D" w:rsidRDefault="00CA481D" w:rsidP="00D87A7D">
            <w:pPr>
              <w:pStyle w:val="ListParagraph"/>
              <w:numPr>
                <w:ilvl w:val="0"/>
                <w:numId w:val="19"/>
              </w:numPr>
              <w:rPr>
                <w:rFonts w:eastAsia="Times New Roman"/>
              </w:rPr>
            </w:pPr>
            <w:r>
              <w:rPr>
                <w:rFonts w:eastAsia="Times New Roman"/>
              </w:rPr>
              <w:t>Help participating hospitals analyze their data to identify readmission root cause(s)</w:t>
            </w:r>
          </w:p>
          <w:p w14:paraId="657BDDEC" w14:textId="77777777" w:rsidR="00CA481D" w:rsidRDefault="00CA481D" w:rsidP="00D87A7D">
            <w:pPr>
              <w:pStyle w:val="ListParagraph"/>
              <w:numPr>
                <w:ilvl w:val="0"/>
                <w:numId w:val="19"/>
              </w:numPr>
              <w:rPr>
                <w:rFonts w:eastAsia="Times New Roman"/>
              </w:rPr>
            </w:pPr>
            <w:r>
              <w:rPr>
                <w:rFonts w:eastAsia="Times New Roman"/>
              </w:rPr>
              <w:t>Highlight nationally touted tried and proven strategies to prevent avoidable readmissions</w:t>
            </w:r>
          </w:p>
          <w:p w14:paraId="5BFDA057" w14:textId="77777777" w:rsidR="00CA481D" w:rsidRDefault="00CA481D" w:rsidP="00D87A7D">
            <w:pPr>
              <w:pStyle w:val="ListParagraph"/>
              <w:numPr>
                <w:ilvl w:val="0"/>
                <w:numId w:val="19"/>
              </w:numPr>
              <w:rPr>
                <w:rFonts w:eastAsia="Times New Roman"/>
              </w:rPr>
            </w:pPr>
            <w:r>
              <w:rPr>
                <w:rFonts w:eastAsia="Times New Roman"/>
              </w:rPr>
              <w:t xml:space="preserve">Host ND mentor hospitals who will share their best practices that helped them achieve their readmission reduction goals </w:t>
            </w:r>
          </w:p>
          <w:p w14:paraId="2BFD223E" w14:textId="77777777" w:rsidR="00CA481D" w:rsidRDefault="00CA481D" w:rsidP="00D87A7D">
            <w:pPr>
              <w:pStyle w:val="ListParagraph"/>
              <w:numPr>
                <w:ilvl w:val="0"/>
                <w:numId w:val="19"/>
              </w:numPr>
              <w:rPr>
                <w:rFonts w:eastAsia="Times New Roman"/>
              </w:rPr>
            </w:pPr>
            <w:r>
              <w:rPr>
                <w:rFonts w:eastAsia="Times New Roman"/>
              </w:rPr>
              <w:t xml:space="preserve">Explore innovative ideas and concepts to prevent avoidable readmissions </w:t>
            </w:r>
          </w:p>
          <w:p w14:paraId="291768EF" w14:textId="77777777" w:rsidR="00CA481D" w:rsidRDefault="00CA481D" w:rsidP="00D87A7D">
            <w:pPr>
              <w:pStyle w:val="ListParagraph"/>
              <w:numPr>
                <w:ilvl w:val="0"/>
                <w:numId w:val="19"/>
              </w:numPr>
              <w:rPr>
                <w:rFonts w:eastAsia="Times New Roman"/>
              </w:rPr>
            </w:pPr>
            <w:r>
              <w:rPr>
                <w:rFonts w:eastAsia="Times New Roman"/>
              </w:rPr>
              <w:t>Learn how patient and family engagement in the discharge process can minimize the probability of avoidable readmissions</w:t>
            </w:r>
          </w:p>
          <w:p w14:paraId="02216C73" w14:textId="77777777" w:rsidR="00CA481D" w:rsidRDefault="00CA481D" w:rsidP="00F07112">
            <w:pPr>
              <w:pStyle w:val="NoSpacing"/>
            </w:pPr>
          </w:p>
          <w:p w14:paraId="574A202A" w14:textId="77777777" w:rsidR="00CA481D" w:rsidRDefault="00CA481D" w:rsidP="00F07112">
            <w:pPr>
              <w:pStyle w:val="NoSpacing"/>
              <w:rPr>
                <w:rFonts w:eastAsia="Times New Roman"/>
                <w:b/>
                <w:bCs/>
              </w:rPr>
            </w:pPr>
            <w:r>
              <w:rPr>
                <w:b/>
                <w:bCs/>
              </w:rPr>
              <w:t xml:space="preserve">Who should attend? </w:t>
            </w:r>
          </w:p>
          <w:p w14:paraId="51C0C16D" w14:textId="77777777" w:rsidR="00CA481D" w:rsidRDefault="00CA481D" w:rsidP="00F07112">
            <w:pPr>
              <w:pStyle w:val="NoSpacing"/>
            </w:pPr>
            <w:r>
              <w:t xml:space="preserve">We strongly encourage a </w:t>
            </w:r>
            <w:r>
              <w:rPr>
                <w:u w:val="single"/>
              </w:rPr>
              <w:t>team approach</w:t>
            </w:r>
            <w:r>
              <w:t>. If possible, plan for at least 2 persons from your hospital attend the virtual Readmission Reduction Collaborative events.</w:t>
            </w:r>
          </w:p>
          <w:p w14:paraId="6AC95F17" w14:textId="77777777" w:rsidR="00CA481D" w:rsidRDefault="00CA481D" w:rsidP="00D87A7D">
            <w:pPr>
              <w:pStyle w:val="NoSpacing"/>
              <w:numPr>
                <w:ilvl w:val="0"/>
                <w:numId w:val="2"/>
              </w:numPr>
            </w:pPr>
            <w:r>
              <w:t>Hospital HRET HIIN Lead</w:t>
            </w:r>
          </w:p>
          <w:p w14:paraId="4A51F628" w14:textId="77777777" w:rsidR="00CA481D" w:rsidRDefault="00CA481D" w:rsidP="00D87A7D">
            <w:pPr>
              <w:pStyle w:val="NoSpacing"/>
              <w:numPr>
                <w:ilvl w:val="0"/>
                <w:numId w:val="2"/>
              </w:numPr>
            </w:pPr>
            <w:r>
              <w:t>Case Managers/Care Coordinators</w:t>
            </w:r>
          </w:p>
          <w:p w14:paraId="455D3FA9" w14:textId="77777777" w:rsidR="00CA481D" w:rsidRDefault="00CA481D" w:rsidP="00D87A7D">
            <w:pPr>
              <w:pStyle w:val="NoSpacing"/>
              <w:numPr>
                <w:ilvl w:val="0"/>
                <w:numId w:val="2"/>
              </w:numPr>
            </w:pPr>
            <w:r>
              <w:lastRenderedPageBreak/>
              <w:t>Social Worker(s)</w:t>
            </w:r>
          </w:p>
          <w:p w14:paraId="25601C26" w14:textId="77777777" w:rsidR="00CA481D" w:rsidRDefault="00CA481D" w:rsidP="00D87A7D">
            <w:pPr>
              <w:pStyle w:val="NoSpacing"/>
              <w:numPr>
                <w:ilvl w:val="0"/>
                <w:numId w:val="2"/>
              </w:numPr>
            </w:pPr>
            <w:r>
              <w:t>Patient Representative(s)</w:t>
            </w:r>
          </w:p>
          <w:p w14:paraId="7324AAE7" w14:textId="77777777" w:rsidR="00CA481D" w:rsidRDefault="00CA481D" w:rsidP="00D87A7D">
            <w:pPr>
              <w:pStyle w:val="NoSpacing"/>
              <w:numPr>
                <w:ilvl w:val="0"/>
                <w:numId w:val="2"/>
              </w:numPr>
            </w:pPr>
            <w:r>
              <w:t>Quality Improvement/Process Improvement Staff</w:t>
            </w:r>
          </w:p>
          <w:p w14:paraId="60BD5C99" w14:textId="77777777" w:rsidR="00CA481D" w:rsidRDefault="00CA481D" w:rsidP="00D87A7D">
            <w:pPr>
              <w:pStyle w:val="NoSpacing"/>
              <w:numPr>
                <w:ilvl w:val="0"/>
                <w:numId w:val="2"/>
              </w:numPr>
            </w:pPr>
            <w:r>
              <w:t>Risk Manager(s)</w:t>
            </w:r>
          </w:p>
          <w:p w14:paraId="5B963D03" w14:textId="77777777" w:rsidR="00CA481D" w:rsidRDefault="00CA481D" w:rsidP="00D87A7D">
            <w:pPr>
              <w:pStyle w:val="NoSpacing"/>
              <w:numPr>
                <w:ilvl w:val="0"/>
                <w:numId w:val="2"/>
              </w:numPr>
            </w:pPr>
            <w:r>
              <w:t>Community healthcare partners, e.g., nursing homes, clinics, home care, public health, senior living, food pantry, churches, etc.</w:t>
            </w:r>
          </w:p>
          <w:p w14:paraId="2DAF775B" w14:textId="77777777" w:rsidR="00CA481D" w:rsidRDefault="00CA481D" w:rsidP="00F07112">
            <w:pPr>
              <w:pStyle w:val="NoSpacing"/>
            </w:pPr>
          </w:p>
          <w:p w14:paraId="3F829AAD" w14:textId="77777777" w:rsidR="00CA481D" w:rsidRDefault="00CA481D" w:rsidP="00F07112">
            <w:pPr>
              <w:pStyle w:val="NoSpacing"/>
              <w:rPr>
                <w:rFonts w:eastAsia="Times New Roman"/>
                <w:b/>
                <w:bCs/>
              </w:rPr>
            </w:pPr>
            <w:r>
              <w:rPr>
                <w:b/>
                <w:bCs/>
              </w:rPr>
              <w:t>Schedule of Events</w:t>
            </w:r>
          </w:p>
          <w:p w14:paraId="1074B6AB" w14:textId="60D03EDD" w:rsidR="00CA481D" w:rsidRDefault="00CA481D" w:rsidP="00F07112">
            <w:pPr>
              <w:pStyle w:val="NoSpacing"/>
            </w:pPr>
            <w:r>
              <w:t xml:space="preserve">Virtual events will be held from </w:t>
            </w:r>
            <w:r w:rsidR="00F40AE2">
              <w:t>[list time]</w:t>
            </w:r>
          </w:p>
          <w:p w14:paraId="68906D19" w14:textId="64AEBA87" w:rsidR="00CA481D" w:rsidRDefault="00F40AE2" w:rsidP="00F07112">
            <w:pPr>
              <w:pStyle w:val="NoSpacing"/>
              <w:ind w:firstLine="720"/>
            </w:pPr>
            <w:bookmarkStart w:id="1" w:name="_Hlk15302734"/>
            <w:r>
              <w:t>[Day/Date]</w:t>
            </w:r>
            <w:r w:rsidR="00CA481D">
              <w:t xml:space="preserve"> </w:t>
            </w:r>
            <w:r w:rsidR="00CA481D">
              <w:tab/>
              <w:t>Discovery</w:t>
            </w:r>
          </w:p>
          <w:p w14:paraId="07B65404" w14:textId="3486766D" w:rsidR="00CA481D" w:rsidRDefault="00331170" w:rsidP="00F07112">
            <w:pPr>
              <w:pStyle w:val="NoSpacing"/>
              <w:ind w:firstLine="720"/>
            </w:pPr>
            <w:r>
              <w:t>[Day/Date]</w:t>
            </w:r>
            <w:r w:rsidR="00CA481D">
              <w:t xml:space="preserve"> </w:t>
            </w:r>
            <w:r w:rsidR="00CA481D">
              <w:tab/>
              <w:t>Design</w:t>
            </w:r>
          </w:p>
          <w:p w14:paraId="78C1E18F" w14:textId="0ACA8A2F" w:rsidR="00CA481D" w:rsidRDefault="00331170" w:rsidP="00F07112">
            <w:pPr>
              <w:pStyle w:val="NoSpacing"/>
              <w:ind w:firstLine="720"/>
            </w:pPr>
            <w:r>
              <w:t>[Day/Date]</w:t>
            </w:r>
            <w:r w:rsidR="00CA481D">
              <w:t xml:space="preserve"> </w:t>
            </w:r>
            <w:r w:rsidR="00CA481D">
              <w:tab/>
              <w:t>Deploy</w:t>
            </w:r>
          </w:p>
          <w:p w14:paraId="40F72F6C" w14:textId="62BB544A" w:rsidR="00CA481D" w:rsidRDefault="00331170" w:rsidP="00F07112">
            <w:pPr>
              <w:pStyle w:val="NoSpacing"/>
              <w:ind w:firstLine="720"/>
            </w:pPr>
            <w:r>
              <w:t>[Day/Date]</w:t>
            </w:r>
            <w:r w:rsidR="00CA481D">
              <w:t xml:space="preserve"> </w:t>
            </w:r>
            <w:bookmarkEnd w:id="1"/>
            <w:r w:rsidR="00CA481D">
              <w:tab/>
              <w:t>Deduce/Determine</w:t>
            </w:r>
            <w:r w:rsidR="00CA481D">
              <w:tab/>
            </w:r>
          </w:p>
          <w:p w14:paraId="65E32177" w14:textId="77777777" w:rsidR="00CA481D" w:rsidRDefault="00CA481D" w:rsidP="00F07112">
            <w:pPr>
              <w:pStyle w:val="NoSpacing"/>
            </w:pPr>
          </w:p>
          <w:p w14:paraId="5587CD43" w14:textId="77777777" w:rsidR="00CA481D" w:rsidRDefault="00CA481D" w:rsidP="00F07112">
            <w:pPr>
              <w:pStyle w:val="NoSpacing"/>
              <w:rPr>
                <w:i/>
                <w:iCs/>
              </w:rPr>
            </w:pPr>
            <w:r>
              <w:rPr>
                <w:i/>
                <w:iCs/>
              </w:rPr>
              <w:t xml:space="preserve">Note, coaching with individual hospital teams will be available on request. </w:t>
            </w:r>
          </w:p>
          <w:p w14:paraId="55DA66EB" w14:textId="77777777" w:rsidR="00CA481D" w:rsidRDefault="00CA481D" w:rsidP="00F07112">
            <w:pPr>
              <w:pStyle w:val="NoSpacing"/>
            </w:pPr>
          </w:p>
          <w:p w14:paraId="3DE7B7DC" w14:textId="1BB4D584" w:rsidR="00CA481D" w:rsidRDefault="00CA481D" w:rsidP="00F07112">
            <w:pPr>
              <w:pStyle w:val="NoSpacing"/>
              <w:rPr>
                <w:rFonts w:cstheme="minorHAnsi"/>
                <w:b/>
                <w:bCs/>
                <w:highlight w:val="yellow"/>
              </w:rPr>
            </w:pPr>
            <w:r>
              <w:t xml:space="preserve">Please RSVP your intent to join this collaborative by responding to this email no later than </w:t>
            </w:r>
            <w:r w:rsidR="00576B37">
              <w:t>[RSVP date</w:t>
            </w:r>
            <w:r w:rsidR="00CC70CC">
              <w:t>]</w:t>
            </w:r>
            <w:r>
              <w:t>.</w:t>
            </w:r>
            <w:r w:rsidR="009B6166">
              <w:t xml:space="preserve"> </w:t>
            </w:r>
            <w:r>
              <w:t>Come prepared to make a difference!!!</w:t>
            </w:r>
          </w:p>
          <w:p w14:paraId="23164EE3" w14:textId="77777777" w:rsidR="00C55B80" w:rsidRDefault="00C55B80" w:rsidP="00F07112">
            <w:pPr>
              <w:rPr>
                <w:rFonts w:cstheme="minorHAnsi"/>
              </w:rPr>
            </w:pPr>
          </w:p>
        </w:tc>
      </w:tr>
      <w:tr w:rsidR="00C55B80" w14:paraId="55CE1CEB" w14:textId="77777777" w:rsidTr="006148F3">
        <w:tc>
          <w:tcPr>
            <w:tcW w:w="10790" w:type="dxa"/>
            <w:shd w:val="clear" w:color="auto" w:fill="BDE9FF"/>
          </w:tcPr>
          <w:p w14:paraId="22CE0CCF" w14:textId="0287F49E" w:rsidR="00C55B80" w:rsidRPr="00324984" w:rsidRDefault="006768B1" w:rsidP="00D52965">
            <w:pPr>
              <w:rPr>
                <w:rFonts w:cstheme="minorHAnsi"/>
                <w:b/>
                <w:bCs/>
                <w:sz w:val="24"/>
                <w:szCs w:val="24"/>
              </w:rPr>
            </w:pPr>
            <w:r w:rsidRPr="00324984">
              <w:rPr>
                <w:rFonts w:cstheme="minorHAnsi"/>
                <w:b/>
                <w:bCs/>
                <w:sz w:val="24"/>
                <w:szCs w:val="24"/>
              </w:rPr>
              <w:lastRenderedPageBreak/>
              <w:t>Email to RSVPs</w:t>
            </w:r>
          </w:p>
        </w:tc>
      </w:tr>
      <w:tr w:rsidR="00C55B80" w14:paraId="0A3B01AF" w14:textId="77777777" w:rsidTr="006148F3">
        <w:tc>
          <w:tcPr>
            <w:tcW w:w="10790" w:type="dxa"/>
          </w:tcPr>
          <w:p w14:paraId="6EF69680" w14:textId="5BAF9D31" w:rsidR="006768B1" w:rsidRDefault="006768B1" w:rsidP="006768B1">
            <w:pPr>
              <w:rPr>
                <w:rFonts w:cstheme="minorHAnsi"/>
              </w:rPr>
            </w:pPr>
            <w:r>
              <w:rPr>
                <w:rFonts w:cstheme="minorHAnsi"/>
              </w:rPr>
              <w:t>Thank you for joining HRET HIIN Rapid Action Readmission Reduction Collaborative. You’re on your way to a great opportunity for customized education and peer-driven learning and action! Over the next four weeks we will:</w:t>
            </w:r>
          </w:p>
          <w:p w14:paraId="04F8A7FC" w14:textId="77777777" w:rsidR="006768B1" w:rsidRDefault="006768B1" w:rsidP="00D87A7D">
            <w:pPr>
              <w:pStyle w:val="ListParagraph"/>
              <w:numPr>
                <w:ilvl w:val="0"/>
                <w:numId w:val="20"/>
              </w:numPr>
              <w:rPr>
                <w:rFonts w:eastAsia="Times New Roman"/>
              </w:rPr>
            </w:pPr>
            <w:r>
              <w:rPr>
                <w:rFonts w:eastAsia="Times New Roman"/>
              </w:rPr>
              <w:t>Address common (and not-so-common!) causes of avoidable readmissions</w:t>
            </w:r>
          </w:p>
          <w:p w14:paraId="52512F36" w14:textId="77777777" w:rsidR="006768B1" w:rsidRDefault="006768B1" w:rsidP="00D87A7D">
            <w:pPr>
              <w:pStyle w:val="ListParagraph"/>
              <w:numPr>
                <w:ilvl w:val="0"/>
                <w:numId w:val="20"/>
              </w:numPr>
              <w:rPr>
                <w:rFonts w:eastAsia="Times New Roman"/>
              </w:rPr>
            </w:pPr>
            <w:r>
              <w:rPr>
                <w:rFonts w:eastAsia="Times New Roman"/>
              </w:rPr>
              <w:t>Help participating hospitals analyze their data to identify readmission root cause(s)</w:t>
            </w:r>
          </w:p>
          <w:p w14:paraId="0F8CFB18" w14:textId="77777777" w:rsidR="006768B1" w:rsidRDefault="006768B1" w:rsidP="00D87A7D">
            <w:pPr>
              <w:pStyle w:val="ListParagraph"/>
              <w:numPr>
                <w:ilvl w:val="0"/>
                <w:numId w:val="20"/>
              </w:numPr>
              <w:rPr>
                <w:rFonts w:eastAsia="Times New Roman"/>
              </w:rPr>
            </w:pPr>
            <w:r>
              <w:rPr>
                <w:rFonts w:eastAsia="Times New Roman"/>
              </w:rPr>
              <w:t>Highlight nationally touted, tried and proven strategies to prevent avoidable readmissions</w:t>
            </w:r>
          </w:p>
          <w:p w14:paraId="2E897E58" w14:textId="77777777" w:rsidR="006768B1" w:rsidRDefault="006768B1" w:rsidP="00D87A7D">
            <w:pPr>
              <w:pStyle w:val="ListParagraph"/>
              <w:numPr>
                <w:ilvl w:val="0"/>
                <w:numId w:val="20"/>
              </w:numPr>
              <w:rPr>
                <w:rFonts w:eastAsia="Times New Roman"/>
              </w:rPr>
            </w:pPr>
            <w:r>
              <w:rPr>
                <w:rFonts w:eastAsia="Times New Roman"/>
              </w:rPr>
              <w:t xml:space="preserve">Host ND mentor hospitals who will share their best practices that helped them achieve their readmission reduction goals </w:t>
            </w:r>
          </w:p>
          <w:p w14:paraId="6BC0B967" w14:textId="77777777" w:rsidR="006768B1" w:rsidRDefault="006768B1" w:rsidP="00D87A7D">
            <w:pPr>
              <w:pStyle w:val="ListParagraph"/>
              <w:numPr>
                <w:ilvl w:val="0"/>
                <w:numId w:val="20"/>
              </w:numPr>
              <w:rPr>
                <w:rFonts w:eastAsia="Times New Roman"/>
              </w:rPr>
            </w:pPr>
            <w:r>
              <w:rPr>
                <w:rFonts w:eastAsia="Times New Roman"/>
              </w:rPr>
              <w:t xml:space="preserve">Explore innovative ideas and concepts to prevent avoidable readmissions </w:t>
            </w:r>
          </w:p>
          <w:p w14:paraId="5B95908A" w14:textId="77777777" w:rsidR="006768B1" w:rsidRDefault="006768B1" w:rsidP="00D87A7D">
            <w:pPr>
              <w:pStyle w:val="ListParagraph"/>
              <w:numPr>
                <w:ilvl w:val="0"/>
                <w:numId w:val="20"/>
              </w:numPr>
              <w:rPr>
                <w:rFonts w:eastAsia="Times New Roman"/>
              </w:rPr>
            </w:pPr>
            <w:r>
              <w:rPr>
                <w:rFonts w:eastAsia="Times New Roman"/>
              </w:rPr>
              <w:t>Learn how patient and family engagement in the discharge process can minimize the probability of avoidable readmissions</w:t>
            </w:r>
          </w:p>
          <w:p w14:paraId="34C935E3" w14:textId="77777777" w:rsidR="006768B1" w:rsidRDefault="006768B1" w:rsidP="006768B1">
            <w:pPr>
              <w:rPr>
                <w:rFonts w:cstheme="minorHAnsi"/>
              </w:rPr>
            </w:pPr>
            <w:r>
              <w:rPr>
                <w:rFonts w:cstheme="minorHAnsi"/>
              </w:rPr>
              <w:t>In preparation for the first virtual meeting</w:t>
            </w:r>
          </w:p>
          <w:p w14:paraId="26251E42" w14:textId="77777777" w:rsidR="006768B1" w:rsidRDefault="006768B1" w:rsidP="00D87A7D">
            <w:pPr>
              <w:pStyle w:val="ListParagraph"/>
              <w:numPr>
                <w:ilvl w:val="0"/>
                <w:numId w:val="3"/>
              </w:numPr>
              <w:rPr>
                <w:rFonts w:cstheme="minorHAnsi"/>
              </w:rPr>
            </w:pPr>
            <w:r>
              <w:rPr>
                <w:rFonts w:cstheme="minorHAnsi"/>
              </w:rPr>
              <w:t>Position your hospital to approach readmission reduction from a team perspective. Begin by assembling a small team of individuals who are involved in the discharge process. (Suggestions noted below.) Appoint a lead who will assume responsibility for the day-to-day tasks associated with this rapid improvement initiative and who has demonstrated leadership abilities.</w:t>
            </w:r>
          </w:p>
          <w:p w14:paraId="0A6EECA6" w14:textId="77777777" w:rsidR="006768B1" w:rsidRDefault="006768B1" w:rsidP="006768B1">
            <w:pPr>
              <w:pStyle w:val="ListParagraph"/>
              <w:rPr>
                <w:rFonts w:cstheme="minorHAnsi"/>
              </w:rPr>
            </w:pPr>
            <w:r>
              <w:rPr>
                <w:noProof/>
              </w:rPr>
              <mc:AlternateContent>
                <mc:Choice Requires="wps">
                  <w:drawing>
                    <wp:anchor distT="45720" distB="45720" distL="114300" distR="114300" simplePos="0" relativeHeight="251659264" behindDoc="0" locked="0" layoutInCell="1" allowOverlap="1" wp14:anchorId="0E1147AC" wp14:editId="47F739A5">
                      <wp:simplePos x="0" y="0"/>
                      <wp:positionH relativeFrom="column">
                        <wp:posOffset>1162050</wp:posOffset>
                      </wp:positionH>
                      <wp:positionV relativeFrom="paragraph">
                        <wp:posOffset>54610</wp:posOffset>
                      </wp:positionV>
                      <wp:extent cx="3009900" cy="1323975"/>
                      <wp:effectExtent l="0" t="0" r="19050" b="2857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1323975"/>
                              </a:xfrm>
                              <a:prstGeom prst="rect">
                                <a:avLst/>
                              </a:prstGeom>
                              <a:solidFill>
                                <a:srgbClr val="FFFFFF"/>
                              </a:solidFill>
                              <a:ln w="9525">
                                <a:solidFill>
                                  <a:srgbClr val="000000"/>
                                </a:solidFill>
                                <a:miter lim="800000"/>
                                <a:headEnd/>
                                <a:tailEnd/>
                              </a:ln>
                            </wps:spPr>
                            <wps:txbx>
                              <w:txbxContent>
                                <w:p w14:paraId="548EABC0" w14:textId="77777777" w:rsidR="006768B1" w:rsidRDefault="006768B1" w:rsidP="006768B1">
                                  <w:pPr>
                                    <w:pStyle w:val="NoSpacing"/>
                                  </w:pPr>
                                  <w:r>
                                    <w:t>Hospital HRET HIIN Lead</w:t>
                                  </w:r>
                                </w:p>
                                <w:p w14:paraId="005FCE1A" w14:textId="77777777" w:rsidR="006768B1" w:rsidRDefault="006768B1" w:rsidP="006768B1">
                                  <w:pPr>
                                    <w:pStyle w:val="NoSpacing"/>
                                  </w:pPr>
                                  <w:r>
                                    <w:t>Case Managers/Care Coordinators</w:t>
                                  </w:r>
                                </w:p>
                                <w:p w14:paraId="76727DC1" w14:textId="77777777" w:rsidR="006768B1" w:rsidRDefault="006768B1" w:rsidP="006768B1">
                                  <w:pPr>
                                    <w:pStyle w:val="NoSpacing"/>
                                  </w:pPr>
                                  <w:r>
                                    <w:t>Social Worker(s)</w:t>
                                  </w:r>
                                </w:p>
                                <w:p w14:paraId="214F4BCE" w14:textId="77777777" w:rsidR="006768B1" w:rsidRDefault="006768B1" w:rsidP="006768B1">
                                  <w:pPr>
                                    <w:pStyle w:val="NoSpacing"/>
                                  </w:pPr>
                                  <w:r>
                                    <w:t>Patient Representative(s)</w:t>
                                  </w:r>
                                </w:p>
                                <w:p w14:paraId="7A1BD4E8" w14:textId="77777777" w:rsidR="006768B1" w:rsidRDefault="006768B1" w:rsidP="006768B1">
                                  <w:pPr>
                                    <w:pStyle w:val="NoSpacing"/>
                                  </w:pPr>
                                  <w:r>
                                    <w:t>Quality Improvement/Process Improvement Staff</w:t>
                                  </w:r>
                                </w:p>
                                <w:p w14:paraId="18C3B588" w14:textId="77777777" w:rsidR="006768B1" w:rsidRDefault="006768B1" w:rsidP="006768B1">
                                  <w:pPr>
                                    <w:pStyle w:val="NoSpacing"/>
                                    <w:rPr>
                                      <w:rFonts w:cstheme="minorHAnsi"/>
                                    </w:rPr>
                                  </w:pPr>
                                  <w:r>
                                    <w:t>Risk Manager(s)</w:t>
                                  </w:r>
                                </w:p>
                                <w:p w14:paraId="2717CF97" w14:textId="77777777" w:rsidR="006768B1" w:rsidRDefault="006768B1" w:rsidP="006768B1">
                                  <w:pPr>
                                    <w:pStyle w:val="NoSpacing"/>
                                    <w:rPr>
                                      <w:rFonts w:cstheme="minorHAnsi"/>
                                    </w:rPr>
                                  </w:pPr>
                                  <w:r>
                                    <w:t>Community healthcare partners</w:t>
                                  </w:r>
                                </w:p>
                                <w:p w14:paraId="57839BA3" w14:textId="77777777" w:rsidR="006768B1" w:rsidRDefault="006768B1" w:rsidP="006768B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E1147AC" id="_x0000_t202" coordsize="21600,21600" o:spt="202" path="m,l,21600r21600,l21600,xe">
                      <v:stroke joinstyle="miter"/>
                      <v:path gradientshapeok="t" o:connecttype="rect"/>
                    </v:shapetype>
                    <v:shape id="Text Box 1" o:spid="_x0000_s1026" type="#_x0000_t202" style="position:absolute;left:0;text-align:left;margin-left:91.5pt;margin-top:4.3pt;width:237pt;height:104.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">
                      <v:textbox>
                        <w:txbxContent>
                          <w:p w14:paraId="548EABC0" w14:textId="77777777" w:rsidR="006768B1" w:rsidRDefault="006768B1" w:rsidP="006768B1">
                            <w:pPr>
                              <w:pStyle w:val="NoSpacing"/>
                            </w:pPr>
                            <w:r>
                              <w:t>Hospital HRET HIIN Lead</w:t>
                            </w:r>
                          </w:p>
                          <w:p w14:paraId="005FCE1A" w14:textId="77777777" w:rsidR="006768B1" w:rsidRDefault="006768B1" w:rsidP="006768B1">
                            <w:pPr>
                              <w:pStyle w:val="NoSpacing"/>
                            </w:pPr>
                            <w:r>
                              <w:t>Case Managers/Care Coordinators</w:t>
                            </w:r>
                          </w:p>
                          <w:p w14:paraId="76727DC1" w14:textId="77777777" w:rsidR="006768B1" w:rsidRDefault="006768B1" w:rsidP="006768B1">
                            <w:pPr>
                              <w:pStyle w:val="NoSpacing"/>
                            </w:pPr>
                            <w:r>
                              <w:t>Social Worker(s)</w:t>
                            </w:r>
                          </w:p>
                          <w:p w14:paraId="214F4BCE" w14:textId="77777777" w:rsidR="006768B1" w:rsidRDefault="006768B1" w:rsidP="006768B1">
                            <w:pPr>
                              <w:pStyle w:val="NoSpacing"/>
                            </w:pPr>
                            <w:r>
                              <w:t>Patient Representative(s)</w:t>
                            </w:r>
                          </w:p>
                          <w:p w14:paraId="7A1BD4E8" w14:textId="77777777" w:rsidR="006768B1" w:rsidRDefault="006768B1" w:rsidP="006768B1">
                            <w:pPr>
                              <w:pStyle w:val="NoSpacing"/>
                            </w:pPr>
                            <w:r>
                              <w:t>Quality Improvement/Process Improvement Staff</w:t>
                            </w:r>
                          </w:p>
                          <w:p w14:paraId="18C3B588" w14:textId="77777777" w:rsidR="006768B1" w:rsidRDefault="006768B1" w:rsidP="006768B1">
                            <w:pPr>
                              <w:pStyle w:val="NoSpacing"/>
                              <w:rPr>
                                <w:rFonts w:cstheme="minorHAnsi"/>
                              </w:rPr>
                            </w:pPr>
                            <w:r>
                              <w:t>Risk Manager(s)</w:t>
                            </w:r>
                          </w:p>
                          <w:p w14:paraId="2717CF97" w14:textId="77777777" w:rsidR="006768B1" w:rsidRDefault="006768B1" w:rsidP="006768B1">
                            <w:pPr>
                              <w:pStyle w:val="NoSpacing"/>
                              <w:rPr>
                                <w:rFonts w:cstheme="minorHAnsi"/>
                              </w:rPr>
                            </w:pPr>
                            <w:r>
                              <w:t>Community healthcare partners</w:t>
                            </w:r>
                          </w:p>
                          <w:p w14:paraId="57839BA3" w14:textId="77777777" w:rsidR="006768B1" w:rsidRDefault="006768B1" w:rsidP="006768B1"/>
                        </w:txbxContent>
                      </v:textbox>
                      <w10:wrap type="square"/>
                    </v:shape>
                  </w:pict>
                </mc:Fallback>
              </mc:AlternateContent>
            </w:r>
          </w:p>
          <w:p w14:paraId="5C79655C" w14:textId="77777777" w:rsidR="006768B1" w:rsidRDefault="006768B1" w:rsidP="006768B1">
            <w:pPr>
              <w:pStyle w:val="ListParagraph"/>
              <w:rPr>
                <w:rFonts w:cstheme="minorHAnsi"/>
              </w:rPr>
            </w:pPr>
          </w:p>
          <w:p w14:paraId="38325815" w14:textId="77777777" w:rsidR="006768B1" w:rsidRDefault="006768B1" w:rsidP="006768B1">
            <w:pPr>
              <w:pStyle w:val="ListParagraph"/>
              <w:rPr>
                <w:rFonts w:cstheme="minorHAnsi"/>
              </w:rPr>
            </w:pPr>
          </w:p>
          <w:p w14:paraId="7E69F96A" w14:textId="77777777" w:rsidR="006768B1" w:rsidRDefault="006768B1" w:rsidP="006768B1">
            <w:pPr>
              <w:pStyle w:val="ListParagraph"/>
              <w:rPr>
                <w:rFonts w:cstheme="minorHAnsi"/>
              </w:rPr>
            </w:pPr>
          </w:p>
          <w:p w14:paraId="429244E7" w14:textId="77777777" w:rsidR="006768B1" w:rsidRDefault="006768B1" w:rsidP="006768B1">
            <w:pPr>
              <w:rPr>
                <w:rFonts w:cstheme="minorHAnsi"/>
              </w:rPr>
            </w:pPr>
          </w:p>
          <w:p w14:paraId="006A3341" w14:textId="77777777" w:rsidR="006768B1" w:rsidRDefault="006768B1" w:rsidP="006768B1">
            <w:pPr>
              <w:pStyle w:val="ListParagraph"/>
              <w:rPr>
                <w:rFonts w:cstheme="minorHAnsi"/>
              </w:rPr>
            </w:pPr>
          </w:p>
          <w:p w14:paraId="053CF638" w14:textId="77777777" w:rsidR="006768B1" w:rsidRDefault="006768B1" w:rsidP="006768B1">
            <w:pPr>
              <w:pStyle w:val="ListParagraph"/>
              <w:rPr>
                <w:rFonts w:cstheme="minorHAnsi"/>
              </w:rPr>
            </w:pPr>
          </w:p>
          <w:p w14:paraId="0EBE7F44" w14:textId="77777777" w:rsidR="006768B1" w:rsidRDefault="006768B1" w:rsidP="006768B1">
            <w:pPr>
              <w:pStyle w:val="ListParagraph"/>
              <w:rPr>
                <w:rFonts w:cstheme="minorHAnsi"/>
              </w:rPr>
            </w:pPr>
          </w:p>
          <w:p w14:paraId="3D25062A" w14:textId="77777777" w:rsidR="006768B1" w:rsidRDefault="006768B1" w:rsidP="006768B1">
            <w:pPr>
              <w:pStyle w:val="ListParagraph"/>
              <w:rPr>
                <w:rFonts w:cstheme="minorHAnsi"/>
              </w:rPr>
            </w:pPr>
          </w:p>
          <w:p w14:paraId="506A4524" w14:textId="4AA6EBCA" w:rsidR="006768B1" w:rsidRDefault="006768B1" w:rsidP="00D87A7D">
            <w:pPr>
              <w:pStyle w:val="ListParagraph"/>
              <w:numPr>
                <w:ilvl w:val="0"/>
                <w:numId w:val="3"/>
              </w:numPr>
              <w:rPr>
                <w:rFonts w:cstheme="minorHAnsi"/>
              </w:rPr>
            </w:pPr>
            <w:r>
              <w:rPr>
                <w:rFonts w:cstheme="minorHAnsi"/>
              </w:rPr>
              <w:t xml:space="preserve">Using the attached </w:t>
            </w:r>
            <w:r>
              <w:rPr>
                <w:rFonts w:cstheme="minorHAnsi"/>
                <w:i/>
                <w:iCs/>
              </w:rPr>
              <w:t>Readmission Discovery Tool,</w:t>
            </w:r>
            <w:r>
              <w:rPr>
                <w:rFonts w:cstheme="minorHAnsi"/>
              </w:rPr>
              <w:t xml:space="preserve"> review and record data for the 6 most recent readmissions </w:t>
            </w:r>
            <w:r>
              <w:rPr>
                <w:rFonts w:cstheme="minorHAnsi"/>
                <w:b/>
                <w:bCs/>
              </w:rPr>
              <w:t>or</w:t>
            </w:r>
            <w:r>
              <w:rPr>
                <w:rFonts w:cstheme="minorHAnsi"/>
              </w:rPr>
              <w:t xml:space="preserve"> the most recent 6-months </w:t>
            </w:r>
            <w:r w:rsidR="00854982">
              <w:rPr>
                <w:rFonts w:cstheme="minorHAnsi"/>
              </w:rPr>
              <w:t>[</w:t>
            </w:r>
            <w:r w:rsidR="00B45023">
              <w:rPr>
                <w:rFonts w:cstheme="minorHAnsi"/>
              </w:rPr>
              <w:t>a</w:t>
            </w:r>
            <w:r w:rsidR="00332E6B">
              <w:rPr>
                <w:rFonts w:cstheme="minorHAnsi"/>
              </w:rPr>
              <w:t>dd dates</w:t>
            </w:r>
            <w:r w:rsidR="00854982">
              <w:rPr>
                <w:rFonts w:cstheme="minorHAnsi"/>
              </w:rPr>
              <w:t>]</w:t>
            </w:r>
            <w:r>
              <w:rPr>
                <w:rFonts w:cstheme="minorHAnsi"/>
              </w:rPr>
              <w:t xml:space="preserve"> of readmissions to your hospital, whichever comes first. Please note, there are three pages in this tool; the first page (Preliminary) will collect data for each readmission; the second and third pages are continuations of the first page and will collect data according to the time that elapsed from the original admission to the readmission. </w:t>
            </w:r>
          </w:p>
          <w:p w14:paraId="17EB57DD" w14:textId="77777777" w:rsidR="006768B1" w:rsidRDefault="006768B1" w:rsidP="006768B1">
            <w:pPr>
              <w:rPr>
                <w:rFonts w:cstheme="minorHAnsi"/>
              </w:rPr>
            </w:pPr>
          </w:p>
          <w:p w14:paraId="3A966E56" w14:textId="0460EF87" w:rsidR="006768B1" w:rsidRDefault="006768B1" w:rsidP="006768B1">
            <w:pPr>
              <w:rPr>
                <w:rFonts w:cstheme="minorHAnsi"/>
              </w:rPr>
            </w:pPr>
            <w:r>
              <w:rPr>
                <w:rFonts w:cstheme="minorHAnsi"/>
              </w:rPr>
              <w:lastRenderedPageBreak/>
              <w:t xml:space="preserve">As noted in the invitation, our first event is scheduled on </w:t>
            </w:r>
            <w:r w:rsidR="005E0351">
              <w:rPr>
                <w:rFonts w:cstheme="minorHAnsi"/>
              </w:rPr>
              <w:t>[</w:t>
            </w:r>
            <w:r w:rsidR="00B45023">
              <w:rPr>
                <w:rFonts w:cstheme="minorHAnsi"/>
              </w:rPr>
              <w:t>d</w:t>
            </w:r>
            <w:r w:rsidR="005E0351">
              <w:rPr>
                <w:rFonts w:cstheme="minorHAnsi"/>
              </w:rPr>
              <w:t>ate/</w:t>
            </w:r>
            <w:r w:rsidR="00B45023">
              <w:rPr>
                <w:rFonts w:cstheme="minorHAnsi"/>
              </w:rPr>
              <w:t>t</w:t>
            </w:r>
            <w:r w:rsidR="005E0351">
              <w:rPr>
                <w:rFonts w:cstheme="minorHAnsi"/>
              </w:rPr>
              <w:t>ime]</w:t>
            </w:r>
            <w:r>
              <w:rPr>
                <w:rFonts w:cstheme="minorHAnsi"/>
              </w:rPr>
              <w:t>. We’re referring to this event as the Discovery event – time will be spent discussing common causes of avoidable readmissions; interpreting the information recorded in the Readmission Discovery Tool; and, developing goals and a plan of action.</w:t>
            </w:r>
          </w:p>
          <w:p w14:paraId="3813A3CC" w14:textId="77777777" w:rsidR="006768B1" w:rsidRDefault="006768B1" w:rsidP="006768B1">
            <w:pPr>
              <w:rPr>
                <w:rFonts w:cstheme="minorHAnsi"/>
              </w:rPr>
            </w:pPr>
          </w:p>
          <w:p w14:paraId="76720CE5" w14:textId="77777777" w:rsidR="00C55B80" w:rsidRDefault="006768B1" w:rsidP="009B6166">
            <w:pPr>
              <w:rPr>
                <w:rFonts w:cstheme="minorHAnsi"/>
              </w:rPr>
            </w:pPr>
            <w:r>
              <w:rPr>
                <w:rFonts w:cstheme="minorHAnsi"/>
              </w:rPr>
              <w:t>Attachments: Readmissions Collaborative Toolkit, Readmissions Discovery Tool Template</w:t>
            </w:r>
          </w:p>
          <w:p w14:paraId="23E5999E" w14:textId="77777777" w:rsidR="00F04970" w:rsidRDefault="00F04970" w:rsidP="009B6166">
            <w:pPr>
              <w:rPr>
                <w:rFonts w:cstheme="minorHAnsi"/>
              </w:rPr>
            </w:pPr>
          </w:p>
          <w:p w14:paraId="5F38344B" w14:textId="106593D9" w:rsidR="00F04970" w:rsidRDefault="00F04970" w:rsidP="009B6166">
            <w:pPr>
              <w:rPr>
                <w:rFonts w:cstheme="minorHAnsi"/>
              </w:rPr>
            </w:pPr>
          </w:p>
        </w:tc>
      </w:tr>
      <w:tr w:rsidR="00C55B80" w14:paraId="15215587" w14:textId="77777777" w:rsidTr="006148F3">
        <w:tc>
          <w:tcPr>
            <w:tcW w:w="10790" w:type="dxa"/>
            <w:shd w:val="clear" w:color="auto" w:fill="BDE9FF"/>
          </w:tcPr>
          <w:p w14:paraId="14BC4149" w14:textId="352F0C65" w:rsidR="00C55B80" w:rsidRPr="00324984" w:rsidRDefault="00324984" w:rsidP="00324984">
            <w:pPr>
              <w:rPr>
                <w:rFonts w:cstheme="minorHAnsi"/>
                <w:b/>
                <w:bCs/>
                <w:sz w:val="24"/>
                <w:szCs w:val="24"/>
              </w:rPr>
            </w:pPr>
            <w:r w:rsidRPr="00324984">
              <w:rPr>
                <w:rFonts w:cstheme="minorHAnsi"/>
                <w:b/>
                <w:bCs/>
                <w:sz w:val="24"/>
                <w:szCs w:val="24"/>
              </w:rPr>
              <w:lastRenderedPageBreak/>
              <w:t>Pre-event #1 Email</w:t>
            </w:r>
          </w:p>
        </w:tc>
      </w:tr>
      <w:tr w:rsidR="00C55B80" w14:paraId="7A8B2E21" w14:textId="77777777" w:rsidTr="006148F3">
        <w:tc>
          <w:tcPr>
            <w:tcW w:w="10790" w:type="dxa"/>
          </w:tcPr>
          <w:p w14:paraId="69CC7A79" w14:textId="005EFFD5" w:rsidR="00324984" w:rsidRDefault="00324984" w:rsidP="00324984">
            <w:r>
              <w:t xml:space="preserve">Good morning Readmissions Reduction Collaborative Participants! </w:t>
            </w:r>
          </w:p>
          <w:p w14:paraId="64836C84" w14:textId="77777777" w:rsidR="00324984" w:rsidRDefault="00324984" w:rsidP="00324984"/>
          <w:p w14:paraId="4613207F" w14:textId="282EE917" w:rsidR="00324984" w:rsidRDefault="00324984" w:rsidP="0060437A">
            <w:r>
              <w:t xml:space="preserve">I am very excited to get this party started! </w:t>
            </w:r>
          </w:p>
          <w:p w14:paraId="2AB0D15A" w14:textId="5C5C33CC" w:rsidR="0060437A" w:rsidRDefault="0060437A" w:rsidP="0060437A"/>
          <w:p w14:paraId="583C0B99" w14:textId="3715F4F7" w:rsidR="0060437A" w:rsidRDefault="0060437A" w:rsidP="0060437A">
            <w:r>
              <w:t>[</w:t>
            </w:r>
            <w:r w:rsidR="00607450">
              <w:t>M</w:t>
            </w:r>
            <w:r>
              <w:t>eeting</w:t>
            </w:r>
            <w:r w:rsidR="00607450">
              <w:t xml:space="preserve"> access</w:t>
            </w:r>
            <w:r>
              <w:t xml:space="preserve"> instructions</w:t>
            </w:r>
            <w:r w:rsidR="00BD16BF">
              <w:t>]</w:t>
            </w:r>
          </w:p>
          <w:p w14:paraId="682E6F49" w14:textId="77777777" w:rsidR="00BD16BF" w:rsidRDefault="00BD16BF" w:rsidP="0060437A"/>
          <w:p w14:paraId="66D275AF" w14:textId="2F7EBE96" w:rsidR="00324984" w:rsidRDefault="00324984" w:rsidP="00324984">
            <w:r>
              <w:t xml:space="preserve">If possible, please join the meeting a few minutes early so </w:t>
            </w:r>
            <w:r w:rsidR="00F0648E">
              <w:t>we can</w:t>
            </w:r>
            <w:r>
              <w:t xml:space="preserve"> start on time. </w:t>
            </w:r>
          </w:p>
          <w:p w14:paraId="32F9BAB4" w14:textId="77777777" w:rsidR="00324984" w:rsidRDefault="00324984" w:rsidP="00324984">
            <w:pPr>
              <w:rPr>
                <w:rFonts w:cstheme="minorHAnsi"/>
              </w:rPr>
            </w:pPr>
          </w:p>
          <w:p w14:paraId="317C5618" w14:textId="77777777" w:rsidR="00324984" w:rsidRDefault="00324984" w:rsidP="00324984">
            <w:pPr>
              <w:rPr>
                <w:rFonts w:cstheme="minorHAnsi"/>
              </w:rPr>
            </w:pPr>
            <w:r w:rsidRPr="004128C0">
              <w:rPr>
                <w:rFonts w:cstheme="minorHAnsi"/>
                <w:b/>
                <w:bCs/>
              </w:rPr>
              <w:t>Attachments</w:t>
            </w:r>
            <w:r>
              <w:rPr>
                <w:rFonts w:cstheme="minorHAnsi"/>
              </w:rPr>
              <w:t>: Slide-deck handout (6 per page)</w:t>
            </w:r>
          </w:p>
          <w:p w14:paraId="3ADAE4E0" w14:textId="77777777" w:rsidR="00C55B80" w:rsidRDefault="00C55B80" w:rsidP="00D52965">
            <w:pPr>
              <w:rPr>
                <w:rFonts w:cstheme="minorHAnsi"/>
              </w:rPr>
            </w:pPr>
          </w:p>
        </w:tc>
      </w:tr>
      <w:tr w:rsidR="00C55B80" w14:paraId="61277B22" w14:textId="77777777" w:rsidTr="006148F3">
        <w:tc>
          <w:tcPr>
            <w:tcW w:w="10790" w:type="dxa"/>
            <w:shd w:val="clear" w:color="auto" w:fill="BDE9FF"/>
          </w:tcPr>
          <w:p w14:paraId="48759023" w14:textId="4EC2F91B" w:rsidR="00C55B80" w:rsidRDefault="00AC4DC8" w:rsidP="00AC4DC8">
            <w:pPr>
              <w:rPr>
                <w:rFonts w:cstheme="minorHAnsi"/>
              </w:rPr>
            </w:pPr>
            <w:r w:rsidRPr="00AC4DC8">
              <w:rPr>
                <w:rFonts w:cstheme="minorHAnsi"/>
                <w:b/>
                <w:bCs/>
                <w:sz w:val="24"/>
                <w:szCs w:val="24"/>
              </w:rPr>
              <w:t>Pre-event #2 Email</w:t>
            </w:r>
          </w:p>
        </w:tc>
      </w:tr>
      <w:tr w:rsidR="00AC4DC8" w14:paraId="0F3B5B17" w14:textId="77777777" w:rsidTr="006148F3">
        <w:tc>
          <w:tcPr>
            <w:tcW w:w="10790" w:type="dxa"/>
          </w:tcPr>
          <w:p w14:paraId="1B4336E1" w14:textId="032E46ED" w:rsidR="00AC4DC8" w:rsidRDefault="00AC4DC8" w:rsidP="00AC4DC8">
            <w:r>
              <w:t xml:space="preserve">Hello Readmission Champions! </w:t>
            </w:r>
          </w:p>
          <w:p w14:paraId="7C9D046B" w14:textId="77777777" w:rsidR="00AC4DC8" w:rsidRDefault="00AC4DC8" w:rsidP="00AC4DC8"/>
          <w:p w14:paraId="2EBF686F" w14:textId="77777777" w:rsidR="00AC4DC8" w:rsidRDefault="00AC4DC8" w:rsidP="00AC4DC8">
            <w:r>
              <w:t xml:space="preserve">I am very much looking forward to tomorrow’s event, where we will focus on Designing your course of action now that you have had time to complete and study your discovery tool. Please find the slide deck for tomorrow’s call, #2 RARRC Design, and a copy of the Action Plan Template attached. I will follow this general email with a separate email to each hospital who submitted their discovery tool to me, with feedback. </w:t>
            </w:r>
          </w:p>
          <w:p w14:paraId="0016273F" w14:textId="77777777" w:rsidR="00AC4DC8" w:rsidRDefault="00AC4DC8" w:rsidP="00AC4DC8"/>
          <w:p w14:paraId="6CEC42D9" w14:textId="77777777" w:rsidR="00AC4DC8" w:rsidRDefault="00AC4DC8" w:rsidP="00AC4DC8">
            <w:r>
              <w:t>We want our calls to be as interactive as possible. Please be prepared to address the following during tomorrow’s event:</w:t>
            </w:r>
          </w:p>
          <w:p w14:paraId="3ECD6A0E" w14:textId="6DC35924" w:rsidR="00AC4DC8" w:rsidRDefault="00AC4DC8" w:rsidP="00D87A7D">
            <w:pPr>
              <w:pStyle w:val="ListParagraph"/>
              <w:numPr>
                <w:ilvl w:val="0"/>
                <w:numId w:val="4"/>
              </w:numPr>
              <w:rPr>
                <w:rFonts w:eastAsia="Times New Roman"/>
              </w:rPr>
            </w:pPr>
            <w:r>
              <w:rPr>
                <w:rFonts w:eastAsia="Times New Roman"/>
              </w:rPr>
              <w:t xml:space="preserve">During the Discovery call on </w:t>
            </w:r>
            <w:r w:rsidR="006D1C70">
              <w:rPr>
                <w:rFonts w:eastAsia="Times New Roman"/>
              </w:rPr>
              <w:t>[date]</w:t>
            </w:r>
            <w:r>
              <w:rPr>
                <w:rFonts w:eastAsia="Times New Roman"/>
              </w:rPr>
              <w:t>, several common challenges were identified:</w:t>
            </w:r>
          </w:p>
          <w:p w14:paraId="696A7FDD" w14:textId="77777777" w:rsidR="00AC4DC8" w:rsidRDefault="00AC4DC8" w:rsidP="00D87A7D">
            <w:pPr>
              <w:pStyle w:val="ListParagraph"/>
              <w:numPr>
                <w:ilvl w:val="0"/>
                <w:numId w:val="21"/>
              </w:numPr>
              <w:contextualSpacing/>
              <w:rPr>
                <w:rFonts w:eastAsia="Times New Roman"/>
                <w:color w:val="FFFFFF"/>
              </w:rPr>
            </w:pPr>
            <w:r>
              <w:rPr>
                <w:rFonts w:eastAsia="Times New Roman"/>
                <w:color w:val="000000"/>
              </w:rPr>
              <w:t>Appropriate level of care</w:t>
            </w:r>
          </w:p>
          <w:p w14:paraId="35B826E4" w14:textId="77777777" w:rsidR="00AC4DC8" w:rsidRDefault="00AC4DC8" w:rsidP="00D87A7D">
            <w:pPr>
              <w:pStyle w:val="ListParagraph"/>
              <w:numPr>
                <w:ilvl w:val="0"/>
                <w:numId w:val="21"/>
              </w:numPr>
              <w:contextualSpacing/>
              <w:rPr>
                <w:rFonts w:eastAsia="Times New Roman"/>
                <w:color w:val="FFFFFF"/>
              </w:rPr>
            </w:pPr>
            <w:r>
              <w:rPr>
                <w:rFonts w:eastAsia="Times New Roman"/>
                <w:color w:val="000000"/>
              </w:rPr>
              <w:t>Chronic disease management</w:t>
            </w:r>
          </w:p>
          <w:p w14:paraId="74B8B7FD" w14:textId="77777777" w:rsidR="00AC4DC8" w:rsidRDefault="00AC4DC8" w:rsidP="00D87A7D">
            <w:pPr>
              <w:pStyle w:val="ListParagraph"/>
              <w:numPr>
                <w:ilvl w:val="0"/>
                <w:numId w:val="21"/>
              </w:numPr>
              <w:contextualSpacing/>
              <w:rPr>
                <w:rFonts w:eastAsia="Times New Roman"/>
                <w:color w:val="FFFFFF"/>
              </w:rPr>
            </w:pPr>
            <w:r>
              <w:rPr>
                <w:rFonts w:eastAsia="Times New Roman"/>
                <w:color w:val="000000"/>
              </w:rPr>
              <w:t>Super-utilizers</w:t>
            </w:r>
          </w:p>
          <w:p w14:paraId="6D7769D5" w14:textId="77777777" w:rsidR="00AC4DC8" w:rsidRDefault="00AC4DC8" w:rsidP="00D87A7D">
            <w:pPr>
              <w:pStyle w:val="ListParagraph"/>
              <w:numPr>
                <w:ilvl w:val="0"/>
                <w:numId w:val="21"/>
              </w:numPr>
              <w:contextualSpacing/>
              <w:rPr>
                <w:rFonts w:eastAsia="Times New Roman"/>
                <w:color w:val="FFFFFF"/>
              </w:rPr>
            </w:pPr>
            <w:r>
              <w:rPr>
                <w:rFonts w:eastAsia="Times New Roman"/>
                <w:color w:val="000000"/>
              </w:rPr>
              <w:t>End of life care</w:t>
            </w:r>
          </w:p>
          <w:p w14:paraId="1923F336" w14:textId="77777777" w:rsidR="00AC4DC8" w:rsidRDefault="00AC4DC8" w:rsidP="00D87A7D">
            <w:pPr>
              <w:pStyle w:val="ListParagraph"/>
              <w:numPr>
                <w:ilvl w:val="0"/>
                <w:numId w:val="21"/>
              </w:numPr>
              <w:contextualSpacing/>
              <w:rPr>
                <w:rFonts w:eastAsia="Times New Roman"/>
                <w:color w:val="FFFFFF"/>
              </w:rPr>
            </w:pPr>
            <w:r>
              <w:rPr>
                <w:rFonts w:eastAsia="Times New Roman"/>
                <w:color w:val="000000"/>
              </w:rPr>
              <w:t>Patients struggling with ADLs, yet resistant to moving to next level of care</w:t>
            </w:r>
          </w:p>
          <w:p w14:paraId="13362893" w14:textId="77777777" w:rsidR="00AC4DC8" w:rsidRDefault="00AC4DC8" w:rsidP="00D87A7D">
            <w:pPr>
              <w:pStyle w:val="ListParagraph"/>
              <w:numPr>
                <w:ilvl w:val="0"/>
                <w:numId w:val="21"/>
              </w:numPr>
              <w:contextualSpacing/>
              <w:rPr>
                <w:rFonts w:eastAsia="Times New Roman"/>
                <w:color w:val="FFFFFF"/>
              </w:rPr>
            </w:pPr>
            <w:r>
              <w:rPr>
                <w:rFonts w:eastAsia="Times New Roman"/>
                <w:color w:val="000000"/>
              </w:rPr>
              <w:t>Transitions/lack of community resources/lack of USE of community resources</w:t>
            </w:r>
          </w:p>
          <w:p w14:paraId="1FBF4D98" w14:textId="77777777" w:rsidR="00AC4DC8" w:rsidRDefault="00AC4DC8" w:rsidP="00AC4DC8"/>
          <w:p w14:paraId="091090EC" w14:textId="77777777" w:rsidR="00AC4DC8" w:rsidRDefault="00AC4DC8" w:rsidP="009340CC">
            <w:pPr>
              <w:ind w:left="720"/>
            </w:pPr>
            <w:r>
              <w:t>Please be prepared to share how your hospital is addressing, or has successfully resolved, one of these issues.</w:t>
            </w:r>
          </w:p>
          <w:p w14:paraId="5B9452E6" w14:textId="77777777" w:rsidR="00AC4DC8" w:rsidRDefault="00AC4DC8" w:rsidP="00AC4DC8">
            <w:pPr>
              <w:ind w:left="360" w:firstLine="720"/>
            </w:pPr>
          </w:p>
          <w:p w14:paraId="643D1EFD" w14:textId="77777777" w:rsidR="00AC4DC8" w:rsidRDefault="00AC4DC8" w:rsidP="00D87A7D">
            <w:pPr>
              <w:pStyle w:val="ListParagraph"/>
              <w:numPr>
                <w:ilvl w:val="0"/>
                <w:numId w:val="4"/>
              </w:numPr>
              <w:rPr>
                <w:rFonts w:eastAsia="Times New Roman"/>
              </w:rPr>
            </w:pPr>
            <w:r>
              <w:rPr>
                <w:rFonts w:eastAsia="Times New Roman"/>
              </w:rPr>
              <w:t>W</w:t>
            </w:r>
            <w:r>
              <w:rPr>
                <w:rFonts w:eastAsia="Times New Roman"/>
                <w:color w:val="000000"/>
              </w:rPr>
              <w:t>hat plans do you have to address the challenges revealed through your discovery tool? Don’t be afraid to think far outside the box and dream big! What are your wishes – if you could have anything you wanted to address this issue what would it be? What would be the first step toward making that happen?</w:t>
            </w:r>
          </w:p>
          <w:p w14:paraId="17DABD29" w14:textId="77777777" w:rsidR="00AC4DC8" w:rsidRDefault="00AC4DC8" w:rsidP="00AC4DC8"/>
          <w:p w14:paraId="3D977AED" w14:textId="77777777" w:rsidR="00AC4DC8" w:rsidRDefault="00AC4DC8" w:rsidP="00AC4DC8">
            <w:r>
              <w:t>If you were not able to be on last week’s call, or would like share with others, you may access the recording here:</w:t>
            </w:r>
          </w:p>
          <w:p w14:paraId="7753B64D" w14:textId="5D0E19FD" w:rsidR="00AC4DC8" w:rsidRDefault="00AC4DC8" w:rsidP="00AC4DC8">
            <w:pPr>
              <w:ind w:firstLine="720"/>
            </w:pPr>
            <w:r>
              <w:t xml:space="preserve">Link: </w:t>
            </w:r>
            <w:r w:rsidR="00FA53EC">
              <w:t>[</w:t>
            </w:r>
            <w:r w:rsidR="00607450">
              <w:t>recording</w:t>
            </w:r>
            <w:r w:rsidR="00FA53EC">
              <w:t xml:space="preserve"> link]</w:t>
            </w:r>
          </w:p>
          <w:p w14:paraId="6185B0DD" w14:textId="7F3C6991" w:rsidR="00AC4DC8" w:rsidRDefault="00AC4DC8" w:rsidP="00AC4DC8">
            <w:pPr>
              <w:ind w:firstLine="720"/>
            </w:pPr>
            <w:r>
              <w:t xml:space="preserve">Password: </w:t>
            </w:r>
            <w:r w:rsidR="00FA53EC">
              <w:t>[</w:t>
            </w:r>
            <w:r w:rsidR="00607450">
              <w:t>recording</w:t>
            </w:r>
            <w:r w:rsidR="00FA53EC">
              <w:t xml:space="preserve"> password]</w:t>
            </w:r>
          </w:p>
          <w:p w14:paraId="60DF0917" w14:textId="77777777" w:rsidR="00AC4DC8" w:rsidRDefault="00AC4DC8" w:rsidP="00AC4DC8"/>
          <w:p w14:paraId="676CAC64" w14:textId="77777777" w:rsidR="00AC4DC8" w:rsidRDefault="00AC4DC8" w:rsidP="00AC4DC8">
            <w:r>
              <w:t>Note: Only hospitals who are participating in the collaborative are given this link and password. In respect of the privacy for all hospitals involved, please do not share this with non-participating hospitals.</w:t>
            </w:r>
          </w:p>
          <w:p w14:paraId="4F1E6DE4" w14:textId="77777777" w:rsidR="00AC4DC8" w:rsidRDefault="00AC4DC8" w:rsidP="00AC4DC8"/>
          <w:p w14:paraId="5CC136E5" w14:textId="72651F0B" w:rsidR="00A91F11" w:rsidRDefault="00AC4DC8" w:rsidP="00AC4DC8">
            <w:pPr>
              <w:rPr>
                <w:rFonts w:cstheme="minorHAnsi"/>
              </w:rPr>
            </w:pPr>
            <w:r w:rsidRPr="004128C0">
              <w:rPr>
                <w:rFonts w:cstheme="minorHAnsi"/>
                <w:b/>
                <w:bCs/>
              </w:rPr>
              <w:t>Attachments</w:t>
            </w:r>
            <w:r>
              <w:rPr>
                <w:rFonts w:cstheme="minorHAnsi"/>
              </w:rPr>
              <w:t>: Readmissions Collaborative Toolkit, Action Plan Template, Slide-deck handout (6/page)</w:t>
            </w:r>
          </w:p>
          <w:p w14:paraId="72F3D4E5" w14:textId="77777777" w:rsidR="00AC4DC8" w:rsidRDefault="00AC4DC8" w:rsidP="00D52965">
            <w:pPr>
              <w:rPr>
                <w:rFonts w:cstheme="minorHAnsi"/>
              </w:rPr>
            </w:pPr>
          </w:p>
        </w:tc>
      </w:tr>
      <w:tr w:rsidR="00AC4DC8" w14:paraId="043A0807" w14:textId="77777777" w:rsidTr="006148F3">
        <w:tc>
          <w:tcPr>
            <w:tcW w:w="10790" w:type="dxa"/>
            <w:shd w:val="clear" w:color="auto" w:fill="BDE9FF"/>
          </w:tcPr>
          <w:p w14:paraId="05BB79BD" w14:textId="014D3DEE" w:rsidR="00AC4DC8" w:rsidRDefault="006148F3" w:rsidP="006148F3">
            <w:pPr>
              <w:rPr>
                <w:rFonts w:cstheme="minorHAnsi"/>
              </w:rPr>
            </w:pPr>
            <w:r w:rsidRPr="006148F3">
              <w:rPr>
                <w:b/>
                <w:bCs/>
                <w:sz w:val="24"/>
                <w:szCs w:val="24"/>
              </w:rPr>
              <w:lastRenderedPageBreak/>
              <w:t>Pre-event # 3 Email</w:t>
            </w:r>
          </w:p>
        </w:tc>
      </w:tr>
      <w:tr w:rsidR="00AC4DC8" w14:paraId="10A15E2A" w14:textId="77777777" w:rsidTr="006148F3">
        <w:tc>
          <w:tcPr>
            <w:tcW w:w="10790" w:type="dxa"/>
          </w:tcPr>
          <w:p w14:paraId="365CADA1" w14:textId="6043E7FE" w:rsidR="006148F3" w:rsidRDefault="006148F3" w:rsidP="006148F3">
            <w:r>
              <w:t xml:space="preserve">Hello Readmission Champions! </w:t>
            </w:r>
          </w:p>
          <w:p w14:paraId="0B15D974" w14:textId="77777777" w:rsidR="008A590C" w:rsidRDefault="008A590C" w:rsidP="006148F3"/>
          <w:p w14:paraId="1C7DC70B" w14:textId="3B2AE0DB" w:rsidR="006148F3" w:rsidRDefault="006148F3" w:rsidP="006148F3">
            <w:r>
              <w:t xml:space="preserve">Our next call will occur </w:t>
            </w:r>
            <w:r w:rsidR="00AE0E3E">
              <w:t>on</w:t>
            </w:r>
            <w:r>
              <w:t xml:space="preserve"> </w:t>
            </w:r>
            <w:r w:rsidR="008A590C">
              <w:t>[date/time</w:t>
            </w:r>
            <w:r w:rsidR="00AE0E3E">
              <w:t>]</w:t>
            </w:r>
            <w:r>
              <w:t xml:space="preserve"> focusing on Deployment of your Action Plan. The slide deck for the call is attached (disclaimer: minor adjustments may be made), along with the Readmissions Collaborative toolkit which has been distributed </w:t>
            </w:r>
            <w:proofErr w:type="gramStart"/>
            <w:r>
              <w:t>a number of</w:t>
            </w:r>
            <w:proofErr w:type="gramEnd"/>
            <w:r>
              <w:t xml:space="preserve"> times already, and a Deployment Checklist. There are also two new resources that will be mentioned on the call, both attached, that were just published last week.</w:t>
            </w:r>
            <w:r>
              <w:rPr>
                <w:color w:val="000000"/>
              </w:rPr>
              <w:t xml:space="preserve"> The “</w:t>
            </w:r>
            <w:hyperlink r:id="rId14" w:history="1">
              <w:r>
                <w:rPr>
                  <w:rStyle w:val="Hyperlink"/>
                </w:rPr>
                <w:t>Getting in” Guide</w:t>
              </w:r>
            </w:hyperlink>
            <w:r>
              <w:rPr>
                <w:color w:val="000000"/>
              </w:rPr>
              <w:t xml:space="preserve"> is a field guide for quality improvement leaders at the state level that provides guidance and suggestions for how to build successful partnerships with hospitals when connection is difficult – but the strategies apply to your attempt to connect with other entities in your community. The “</w:t>
            </w:r>
            <w:hyperlink r:id="rId15" w:history="1">
              <w:r>
                <w:rPr>
                  <w:rStyle w:val="Hyperlink"/>
                </w:rPr>
                <w:t>Getting there” Guide</w:t>
              </w:r>
            </w:hyperlink>
            <w:r>
              <w:rPr>
                <w:color w:val="000000"/>
              </w:rPr>
              <w:t xml:space="preserve"> dives into engagement of staff within the hospital and understanding who to engage and how to connect in an effective way. I hope you find these resources helpful.</w:t>
            </w:r>
          </w:p>
          <w:p w14:paraId="2049A466" w14:textId="77777777" w:rsidR="006148F3" w:rsidRDefault="006148F3" w:rsidP="006148F3"/>
          <w:p w14:paraId="4434A7C2" w14:textId="77777777" w:rsidR="006148F3" w:rsidRDefault="006148F3" w:rsidP="006148F3">
            <w:r>
              <w:t xml:space="preserve">Thank you to those who have already submitted their action plans. I will be reviewing those before the call. </w:t>
            </w:r>
          </w:p>
          <w:p w14:paraId="33149AFD" w14:textId="77777777" w:rsidR="006148F3" w:rsidRDefault="006148F3" w:rsidP="006148F3"/>
          <w:p w14:paraId="388AA9C3" w14:textId="77777777" w:rsidR="006148F3" w:rsidRDefault="006148F3" w:rsidP="006148F3">
            <w:r>
              <w:t xml:space="preserve">Please </w:t>
            </w:r>
            <w:r w:rsidRPr="003D0B0C">
              <w:t>be prepared</w:t>
            </w:r>
            <w:r>
              <w:t xml:space="preserve"> to share the two highest priority interventions identified in your action plan, your plans for deployment and your co</w:t>
            </w:r>
            <w:bookmarkStart w:id="2" w:name="_GoBack"/>
            <w:bookmarkEnd w:id="2"/>
            <w:r>
              <w:t xml:space="preserve">ncerns about deployment on the call. Please also feel free to respond to others with ideas that you </w:t>
            </w:r>
            <w:proofErr w:type="gramStart"/>
            <w:r>
              <w:t>have to</w:t>
            </w:r>
            <w:proofErr w:type="gramEnd"/>
            <w:r>
              <w:t xml:space="preserve"> address their concerns. </w:t>
            </w:r>
          </w:p>
          <w:p w14:paraId="3A9F6D1D" w14:textId="77777777" w:rsidR="006148F3" w:rsidRDefault="006148F3" w:rsidP="006148F3"/>
          <w:p w14:paraId="1129D21F" w14:textId="5D76F89D" w:rsidR="006148F3" w:rsidRDefault="00AE0E3E" w:rsidP="006148F3">
            <w:r>
              <w:t>[Meeting access instructions]</w:t>
            </w:r>
          </w:p>
          <w:p w14:paraId="0C6EA7E9" w14:textId="77777777" w:rsidR="006148F3" w:rsidRDefault="006148F3" w:rsidP="006148F3"/>
          <w:p w14:paraId="0C2C5569" w14:textId="77777777" w:rsidR="006148F3" w:rsidRDefault="006148F3" w:rsidP="006148F3">
            <w:r>
              <w:t>If you were not able to be on last week’s call, or would like share with others, you may access the recording here:</w:t>
            </w:r>
          </w:p>
          <w:p w14:paraId="1BD566BA" w14:textId="6596C0B0" w:rsidR="006148F3" w:rsidRDefault="006148F3" w:rsidP="006148F3">
            <w:pPr>
              <w:ind w:firstLine="720"/>
            </w:pPr>
            <w:r>
              <w:t xml:space="preserve">Link: </w:t>
            </w:r>
            <w:r w:rsidR="00AE0E3E">
              <w:t>[</w:t>
            </w:r>
            <w:r w:rsidR="00607450">
              <w:t>recording link]</w:t>
            </w:r>
          </w:p>
          <w:p w14:paraId="64D2AF48" w14:textId="7C945866" w:rsidR="006148F3" w:rsidRDefault="006148F3" w:rsidP="006148F3">
            <w:pPr>
              <w:ind w:firstLine="720"/>
            </w:pPr>
            <w:r>
              <w:t xml:space="preserve">Password: </w:t>
            </w:r>
            <w:r w:rsidR="00607450">
              <w:t xml:space="preserve">[recording </w:t>
            </w:r>
            <w:r w:rsidR="00A978B8">
              <w:t>password)]</w:t>
            </w:r>
          </w:p>
          <w:p w14:paraId="019B4277" w14:textId="77777777" w:rsidR="006148F3" w:rsidRDefault="006148F3" w:rsidP="006148F3"/>
          <w:p w14:paraId="3C517286" w14:textId="77777777" w:rsidR="006148F3" w:rsidRDefault="006148F3" w:rsidP="006148F3">
            <w:r w:rsidRPr="004128C0">
              <w:rPr>
                <w:b/>
                <w:bCs/>
              </w:rPr>
              <w:t>Attachments:</w:t>
            </w:r>
            <w:r>
              <w:t xml:space="preserve"> Slide-deck handout (6/page), Deployment Checklist, Readmissions Collaborative Toolkit</w:t>
            </w:r>
          </w:p>
          <w:p w14:paraId="1B2FB78D" w14:textId="77777777" w:rsidR="00AC4DC8" w:rsidRDefault="00AC4DC8" w:rsidP="00D52965">
            <w:pPr>
              <w:rPr>
                <w:rFonts w:cstheme="minorHAnsi"/>
              </w:rPr>
            </w:pPr>
          </w:p>
        </w:tc>
      </w:tr>
      <w:tr w:rsidR="006148F3" w14:paraId="533082F1" w14:textId="77777777" w:rsidTr="006148F3">
        <w:tc>
          <w:tcPr>
            <w:tcW w:w="10790" w:type="dxa"/>
            <w:shd w:val="clear" w:color="auto" w:fill="BDE9FF"/>
          </w:tcPr>
          <w:p w14:paraId="390D6D8D" w14:textId="458E0675" w:rsidR="006148F3" w:rsidRDefault="006148F3" w:rsidP="006148F3">
            <w:pPr>
              <w:rPr>
                <w:rFonts w:cstheme="minorHAnsi"/>
              </w:rPr>
            </w:pPr>
            <w:r w:rsidRPr="006148F3">
              <w:rPr>
                <w:b/>
                <w:bCs/>
                <w:sz w:val="24"/>
                <w:szCs w:val="24"/>
              </w:rPr>
              <w:t>Pre-event #4 Email</w:t>
            </w:r>
          </w:p>
        </w:tc>
      </w:tr>
      <w:tr w:rsidR="006148F3" w14:paraId="38823E87" w14:textId="77777777" w:rsidTr="006148F3">
        <w:tc>
          <w:tcPr>
            <w:tcW w:w="10790" w:type="dxa"/>
          </w:tcPr>
          <w:p w14:paraId="029D9278" w14:textId="62103604" w:rsidR="006148F3" w:rsidRDefault="006148F3" w:rsidP="006148F3">
            <w:r>
              <w:t xml:space="preserve">Greetings Readmission Reduction Advocates! </w:t>
            </w:r>
          </w:p>
          <w:p w14:paraId="7208AF8D" w14:textId="77777777" w:rsidR="006148F3" w:rsidRDefault="006148F3" w:rsidP="006148F3"/>
          <w:p w14:paraId="5243A9A3" w14:textId="34D8417D" w:rsidR="006148F3" w:rsidRDefault="006148F3" w:rsidP="006148F3">
            <w:r>
              <w:t>Our 4</w:t>
            </w:r>
            <w:r>
              <w:rPr>
                <w:vertAlign w:val="superscript"/>
              </w:rPr>
              <w:t>th</w:t>
            </w:r>
            <w:r>
              <w:t xml:space="preserve"> and final web-event will be on </w:t>
            </w:r>
            <w:r w:rsidR="00A978B8">
              <w:t>[date/time]</w:t>
            </w:r>
            <w:r>
              <w:t xml:space="preserve"> titled Deduce and Determine. The slide deck for the call is attached. </w:t>
            </w:r>
          </w:p>
          <w:p w14:paraId="08CFB4E6" w14:textId="77777777" w:rsidR="006148F3" w:rsidRDefault="006148F3" w:rsidP="006148F3"/>
          <w:p w14:paraId="235B9780" w14:textId="77777777" w:rsidR="006148F3" w:rsidRDefault="006148F3" w:rsidP="006148F3">
            <w:r>
              <w:t xml:space="preserve">Most of you have submitted your action plans, but if your hospital has not, please do so by COB tomorrow, so that I can update the slide deck to reflect your work. Remember, although I would love to see your entire plan, only two interventions are required to be fleshed out at this time. I welcome updated plans if you have done more work since your first submission. </w:t>
            </w:r>
          </w:p>
          <w:p w14:paraId="0BCFC8F8" w14:textId="77777777" w:rsidR="006148F3" w:rsidRDefault="006148F3" w:rsidP="006148F3"/>
          <w:p w14:paraId="3D5D7FCD" w14:textId="77777777" w:rsidR="006148F3" w:rsidRDefault="006148F3" w:rsidP="006148F3">
            <w:r>
              <w:t>Please be prepared to participate in the call:</w:t>
            </w:r>
          </w:p>
          <w:p w14:paraId="46FCADAB" w14:textId="1427D051" w:rsidR="006148F3" w:rsidRDefault="006148F3" w:rsidP="00D87A7D">
            <w:pPr>
              <w:pStyle w:val="ListParagraph"/>
              <w:numPr>
                <w:ilvl w:val="0"/>
                <w:numId w:val="22"/>
              </w:numPr>
            </w:pPr>
            <w:r>
              <w:t xml:space="preserve">Come with Fresh and innovative ideas of how to thread patient and family engagement into each of your action plan interventions (think: what matters to the patient). </w:t>
            </w:r>
          </w:p>
          <w:p w14:paraId="669F5CEC" w14:textId="07FAADAA" w:rsidR="006148F3" w:rsidRDefault="006148F3" w:rsidP="00D87A7D">
            <w:pPr>
              <w:pStyle w:val="ListParagraph"/>
              <w:numPr>
                <w:ilvl w:val="0"/>
                <w:numId w:val="22"/>
              </w:numPr>
            </w:pPr>
            <w:r>
              <w:t xml:space="preserve">If you are feeling stuck on an issue and would like help to brainstorm ideas to resolve </w:t>
            </w:r>
            <w:proofErr w:type="gramStart"/>
            <w:r>
              <w:t>it</w:t>
            </w:r>
            <w:proofErr w:type="gramEnd"/>
            <w:r>
              <w:t xml:space="preserve"> please be ready to bring it up including a succinct problem statement so that we can quickly get the ideas rolling. If </w:t>
            </w:r>
            <w:proofErr w:type="gramStart"/>
            <w:r>
              <w:t>possible</w:t>
            </w:r>
            <w:proofErr w:type="gramEnd"/>
            <w:r>
              <w:t xml:space="preserve"> please send these to me ahead of time and I can integrate these right into the slide deck.</w:t>
            </w:r>
          </w:p>
          <w:p w14:paraId="0ABCC7D8" w14:textId="778B04F7" w:rsidR="006148F3" w:rsidRDefault="006148F3" w:rsidP="00D87A7D">
            <w:pPr>
              <w:pStyle w:val="ListParagraph"/>
              <w:numPr>
                <w:ilvl w:val="0"/>
                <w:numId w:val="22"/>
              </w:numPr>
            </w:pPr>
            <w:r>
              <w:t xml:space="preserve">Come with any ideas you </w:t>
            </w:r>
            <w:proofErr w:type="gramStart"/>
            <w:r>
              <w:t>have to</w:t>
            </w:r>
            <w:proofErr w:type="gramEnd"/>
            <w:r>
              <w:t xml:space="preserve"> help us keep this work moving forward. What could Innovate-ND do to support you?</w:t>
            </w:r>
          </w:p>
          <w:p w14:paraId="074B517C" w14:textId="77777777" w:rsidR="006148F3" w:rsidRDefault="006148F3" w:rsidP="006148F3"/>
          <w:p w14:paraId="6F81B55F" w14:textId="7895D68B" w:rsidR="006148F3" w:rsidRDefault="00E275EF" w:rsidP="006148F3">
            <w:r>
              <w:t>[Meeting access instructions]</w:t>
            </w:r>
          </w:p>
          <w:p w14:paraId="5E17E79C" w14:textId="77777777" w:rsidR="006148F3" w:rsidRDefault="006148F3" w:rsidP="006148F3"/>
          <w:p w14:paraId="561D2D4D" w14:textId="77777777" w:rsidR="006148F3" w:rsidRDefault="006148F3" w:rsidP="006148F3">
            <w:r>
              <w:t>If you were not able to be on last week’s call, or would like share with others, you may access the recording here:</w:t>
            </w:r>
          </w:p>
          <w:p w14:paraId="385FD6D0" w14:textId="781FBBBA" w:rsidR="006148F3" w:rsidRDefault="006148F3" w:rsidP="006148F3">
            <w:pPr>
              <w:ind w:firstLine="720"/>
            </w:pPr>
            <w:r>
              <w:t xml:space="preserve">Link: </w:t>
            </w:r>
            <w:r w:rsidR="00E275EF">
              <w:t>[recording link]</w:t>
            </w:r>
          </w:p>
          <w:p w14:paraId="4FC0BC5C" w14:textId="7825038B" w:rsidR="006148F3" w:rsidRDefault="006148F3" w:rsidP="006148F3">
            <w:pPr>
              <w:ind w:firstLine="720"/>
            </w:pPr>
            <w:r>
              <w:t xml:space="preserve">Password: </w:t>
            </w:r>
            <w:r w:rsidR="00E275EF">
              <w:t>[recording password]</w:t>
            </w:r>
          </w:p>
          <w:p w14:paraId="3006E43F" w14:textId="77777777" w:rsidR="006148F3" w:rsidRDefault="006148F3" w:rsidP="006148F3"/>
          <w:p w14:paraId="136F2207" w14:textId="444487B9" w:rsidR="006148F3" w:rsidRDefault="006148F3" w:rsidP="006148F3">
            <w:r>
              <w:lastRenderedPageBreak/>
              <w:t xml:space="preserve">Following Thursday’s event, I will send another email with a link to an evaluation </w:t>
            </w:r>
            <w:r w:rsidR="008841C4">
              <w:t>i</w:t>
            </w:r>
            <w:r>
              <w:t xml:space="preserve">n </w:t>
            </w:r>
            <w:r w:rsidR="008841C4">
              <w:t>S</w:t>
            </w:r>
            <w:r>
              <w:t>urvey</w:t>
            </w:r>
            <w:r w:rsidR="008841C4">
              <w:t>M</w:t>
            </w:r>
            <w:r>
              <w:t xml:space="preserve">onkey. I would appreciate it if each person who participated on your team </w:t>
            </w:r>
            <w:r>
              <w:rPr>
                <w:i/>
                <w:iCs/>
              </w:rPr>
              <w:t>each</w:t>
            </w:r>
            <w:r>
              <w:t xml:space="preserve"> completed it. I want to have as much feedback as possible and I invite you to be candid with what you liked and didn’t like. I can’t make it better if I don’t know what is wrong. </w:t>
            </w:r>
          </w:p>
          <w:p w14:paraId="2979118E" w14:textId="77777777" w:rsidR="006148F3" w:rsidRDefault="006148F3" w:rsidP="006148F3"/>
          <w:p w14:paraId="24A3321B" w14:textId="77777777" w:rsidR="006148F3" w:rsidRPr="00ED644A" w:rsidRDefault="006148F3" w:rsidP="006148F3">
            <w:r w:rsidRPr="00ED644A">
              <w:rPr>
                <w:b/>
                <w:bCs/>
              </w:rPr>
              <w:t xml:space="preserve">Attachments: </w:t>
            </w:r>
            <w:r>
              <w:t>slide-deck handout</w:t>
            </w:r>
          </w:p>
          <w:p w14:paraId="5E60895B" w14:textId="77777777" w:rsidR="006148F3" w:rsidRDefault="006148F3" w:rsidP="00D52965">
            <w:pPr>
              <w:rPr>
                <w:rFonts w:cstheme="minorHAnsi"/>
              </w:rPr>
            </w:pPr>
          </w:p>
        </w:tc>
      </w:tr>
      <w:tr w:rsidR="006148F3" w14:paraId="385C1BF8" w14:textId="77777777" w:rsidTr="006148F3">
        <w:tc>
          <w:tcPr>
            <w:tcW w:w="10790" w:type="dxa"/>
            <w:shd w:val="clear" w:color="auto" w:fill="BDE9FF"/>
          </w:tcPr>
          <w:p w14:paraId="24FA7B62" w14:textId="38E8904B" w:rsidR="006148F3" w:rsidRDefault="006148F3" w:rsidP="006148F3">
            <w:pPr>
              <w:rPr>
                <w:rFonts w:cstheme="minorHAnsi"/>
              </w:rPr>
            </w:pPr>
            <w:r w:rsidRPr="006148F3">
              <w:rPr>
                <w:b/>
                <w:bCs/>
                <w:sz w:val="24"/>
                <w:szCs w:val="24"/>
              </w:rPr>
              <w:lastRenderedPageBreak/>
              <w:t>Post 4</w:t>
            </w:r>
            <w:r w:rsidRPr="006148F3">
              <w:rPr>
                <w:b/>
                <w:bCs/>
                <w:sz w:val="24"/>
                <w:szCs w:val="24"/>
                <w:vertAlign w:val="superscript"/>
              </w:rPr>
              <w:t>th</w:t>
            </w:r>
            <w:r w:rsidRPr="006148F3">
              <w:rPr>
                <w:b/>
                <w:bCs/>
                <w:sz w:val="24"/>
                <w:szCs w:val="24"/>
              </w:rPr>
              <w:t xml:space="preserve"> Event Email</w:t>
            </w:r>
          </w:p>
        </w:tc>
      </w:tr>
      <w:tr w:rsidR="006148F3" w14:paraId="4A409105" w14:textId="77777777" w:rsidTr="006148F3">
        <w:tc>
          <w:tcPr>
            <w:tcW w:w="10790" w:type="dxa"/>
          </w:tcPr>
          <w:p w14:paraId="3AC88AEC" w14:textId="1417A82A" w:rsidR="006148F3" w:rsidRDefault="006148F3" w:rsidP="006148F3">
            <w:r>
              <w:t>Readmission Reduction Champions,</w:t>
            </w:r>
          </w:p>
          <w:p w14:paraId="3A866171" w14:textId="77777777" w:rsidR="006148F3" w:rsidRDefault="006148F3" w:rsidP="006148F3"/>
          <w:p w14:paraId="5055007F" w14:textId="77777777" w:rsidR="006148F3" w:rsidRDefault="006148F3" w:rsidP="006148F3">
            <w:r>
              <w:t>Thank you for your participation in today’s call and the entire Rapid Action Readmission Reduction Collaborative.</w:t>
            </w:r>
          </w:p>
          <w:p w14:paraId="6800D6CF" w14:textId="77777777" w:rsidR="006148F3" w:rsidRDefault="006148F3" w:rsidP="006148F3"/>
          <w:p w14:paraId="033DB8C4" w14:textId="77777777" w:rsidR="006148F3" w:rsidRDefault="006148F3" w:rsidP="006148F3">
            <w:r>
              <w:t>If you were not able to be on today’s call, or would like share with others, you may access the recording here:</w:t>
            </w:r>
          </w:p>
          <w:p w14:paraId="71E5EA74" w14:textId="66F7B87C" w:rsidR="006148F3" w:rsidRDefault="006148F3" w:rsidP="006148F3">
            <w:pPr>
              <w:ind w:firstLine="720"/>
            </w:pPr>
            <w:r>
              <w:t xml:space="preserve">Link: </w:t>
            </w:r>
            <w:r w:rsidR="008841C4">
              <w:t>[recording link]</w:t>
            </w:r>
          </w:p>
          <w:p w14:paraId="1C604747" w14:textId="52104331" w:rsidR="006148F3" w:rsidRDefault="006148F3" w:rsidP="006148F3">
            <w:pPr>
              <w:ind w:firstLine="720"/>
            </w:pPr>
            <w:r>
              <w:t xml:space="preserve">Password: </w:t>
            </w:r>
            <w:r w:rsidR="008841C4">
              <w:t>[recording password]</w:t>
            </w:r>
          </w:p>
          <w:p w14:paraId="349B1ED3" w14:textId="77777777" w:rsidR="006148F3" w:rsidRDefault="006148F3" w:rsidP="006148F3">
            <w:pPr>
              <w:ind w:firstLine="720"/>
            </w:pPr>
          </w:p>
          <w:p w14:paraId="3DFA48B0" w14:textId="0EAF6A6A" w:rsidR="006148F3" w:rsidRDefault="006148F3" w:rsidP="006148F3">
            <w:r>
              <w:t xml:space="preserve">Please take a moment to give me your feedback by completing the survey monkey evaluation: </w:t>
            </w:r>
            <w:r w:rsidR="008841C4">
              <w:t xml:space="preserve">[evaluation link]. </w:t>
            </w:r>
            <w:r>
              <w:t>Each person has a different perspective, so please encourage every member of your team to complete it.</w:t>
            </w:r>
          </w:p>
          <w:p w14:paraId="45C35F14" w14:textId="77777777" w:rsidR="006148F3" w:rsidRDefault="006148F3" w:rsidP="006148F3"/>
          <w:p w14:paraId="7323659E" w14:textId="23585654" w:rsidR="006148F3" w:rsidRDefault="006148F3" w:rsidP="006148F3">
            <w:r>
              <w:t xml:space="preserve">The final step to completing the </w:t>
            </w:r>
            <w:proofErr w:type="gramStart"/>
            <w:r>
              <w:t>collaborative, and</w:t>
            </w:r>
            <w:proofErr w:type="gramEnd"/>
            <w:r>
              <w:t xml:space="preserve"> be credited with an Innovate-ND fellowship (Platinum Milestone requirement), is to complete the follow-up call. This will be a call between myself and your hospital team. Each hospital is to select ONE date/time that will work best for your team in this doodle poll: </w:t>
            </w:r>
            <w:r w:rsidR="00F57CA3">
              <w:t>[</w:t>
            </w:r>
            <w:r w:rsidR="00EB3F1C">
              <w:t>poll link]</w:t>
            </w:r>
            <w:r>
              <w:t xml:space="preserve">. Your selection of a date and time will be your hospital’s appointment with me, and I will provide a calendar invite with conference call number for that date and time. Once you made your selection, no other hospital will be able to select that time slot. Please complete the doodle poll by </w:t>
            </w:r>
            <w:r w:rsidR="00EB3F1C">
              <w:t>[date</w:t>
            </w:r>
            <w:r w:rsidR="000B557F">
              <w:t>/time]</w:t>
            </w:r>
            <w:r>
              <w:t xml:space="preserve">. </w:t>
            </w:r>
          </w:p>
          <w:p w14:paraId="2FFE590F" w14:textId="77777777" w:rsidR="006148F3" w:rsidRDefault="006148F3" w:rsidP="006148F3"/>
          <w:p w14:paraId="4BAB5543" w14:textId="77777777" w:rsidR="006148F3" w:rsidRDefault="006148F3" w:rsidP="006148F3">
            <w:r>
              <w:t xml:space="preserve">I look forward to our follow-up calls and learning of your progress! </w:t>
            </w:r>
          </w:p>
          <w:p w14:paraId="30D72F5B" w14:textId="77777777" w:rsidR="006148F3" w:rsidRDefault="006148F3" w:rsidP="00D52965">
            <w:pPr>
              <w:rPr>
                <w:rFonts w:cstheme="minorHAnsi"/>
              </w:rPr>
            </w:pPr>
          </w:p>
        </w:tc>
      </w:tr>
    </w:tbl>
    <w:p w14:paraId="14075E7E" w14:textId="7B9DE238" w:rsidR="000B70A4" w:rsidRDefault="000B70A4" w:rsidP="000B70A4">
      <w:pPr>
        <w:jc w:val="center"/>
        <w:rPr>
          <w:rFonts w:cstheme="minorHAnsi"/>
        </w:rPr>
      </w:pPr>
    </w:p>
    <w:p w14:paraId="285AF5F9" w14:textId="77777777" w:rsidR="00F511E6" w:rsidRDefault="00F511E6" w:rsidP="007506A1">
      <w:pPr>
        <w:rPr>
          <w:rFonts w:cstheme="minorHAnsi"/>
        </w:rPr>
      </w:pPr>
    </w:p>
    <w:p w14:paraId="037121A6" w14:textId="77777777" w:rsidR="001A474F" w:rsidRDefault="001A474F" w:rsidP="007506A1">
      <w:pPr>
        <w:rPr>
          <w:rFonts w:cstheme="minorHAnsi"/>
        </w:rPr>
      </w:pPr>
    </w:p>
    <w:p w14:paraId="1F6932F9" w14:textId="21D548C2" w:rsidR="00D4364E" w:rsidRDefault="00D4364E" w:rsidP="00D4364E"/>
    <w:p w14:paraId="10AB877F" w14:textId="77777777" w:rsidR="00ED644A" w:rsidRPr="00ED644A" w:rsidRDefault="00ED644A" w:rsidP="002B4A12"/>
    <w:p w14:paraId="4D2C46E0" w14:textId="77777777" w:rsidR="00C32A2E" w:rsidRDefault="00C32A2E" w:rsidP="002B4A12"/>
    <w:p w14:paraId="68FC4924" w14:textId="77777777" w:rsidR="00A36F2F" w:rsidRDefault="00A36F2F" w:rsidP="00A36F2F">
      <w:pPr>
        <w:spacing w:after="160" w:line="259" w:lineRule="auto"/>
        <w:rPr>
          <w:rFonts w:cstheme="minorHAnsi"/>
        </w:rPr>
      </w:pPr>
    </w:p>
    <w:p w14:paraId="0A0A21BB" w14:textId="77777777" w:rsidR="00A36F2F" w:rsidRPr="00D4364E" w:rsidRDefault="00A36F2F" w:rsidP="00D4364E"/>
    <w:sectPr w:rsidR="00A36F2F" w:rsidRPr="00D4364E" w:rsidSect="009D66D9">
      <w:footerReference w:type="defaul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7F1008" w14:textId="77777777" w:rsidR="00CC3C85" w:rsidRDefault="00CC3C85" w:rsidP="00AD586C">
      <w:r>
        <w:separator/>
      </w:r>
    </w:p>
  </w:endnote>
  <w:endnote w:type="continuationSeparator" w:id="0">
    <w:p w14:paraId="6D1E8568" w14:textId="77777777" w:rsidR="00CC3C85" w:rsidRDefault="00CC3C85" w:rsidP="00AD58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6630353"/>
      <w:docPartObj>
        <w:docPartGallery w:val="Page Numbers (Bottom of Page)"/>
        <w:docPartUnique/>
      </w:docPartObj>
    </w:sdtPr>
    <w:sdtEndPr/>
    <w:sdtContent>
      <w:sdt>
        <w:sdtPr>
          <w:id w:val="-1769616900"/>
          <w:docPartObj>
            <w:docPartGallery w:val="Page Numbers (Top of Page)"/>
            <w:docPartUnique/>
          </w:docPartObj>
        </w:sdtPr>
        <w:sdtEndPr/>
        <w:sdtContent>
          <w:p w14:paraId="61F88D2A" w14:textId="6C8B3FA9" w:rsidR="00AD586C" w:rsidRDefault="00AD586C">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2EF21A5F" w14:textId="77777777" w:rsidR="00AD586C" w:rsidRDefault="00AD58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989051" w14:textId="77777777" w:rsidR="00CC3C85" w:rsidRDefault="00CC3C85" w:rsidP="00AD586C">
      <w:r>
        <w:separator/>
      </w:r>
    </w:p>
  </w:footnote>
  <w:footnote w:type="continuationSeparator" w:id="0">
    <w:p w14:paraId="18BC0179" w14:textId="77777777" w:rsidR="00CC3C85" w:rsidRDefault="00CC3C85" w:rsidP="00AD58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B4821"/>
    <w:multiLevelType w:val="hybridMultilevel"/>
    <w:tmpl w:val="BD74BB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12B0982"/>
    <w:multiLevelType w:val="hybridMultilevel"/>
    <w:tmpl w:val="3CF26234"/>
    <w:lvl w:ilvl="0" w:tplc="1B3C2AA0">
      <w:start w:val="1"/>
      <w:numFmt w:val="bullet"/>
      <w:lvlText w:val=""/>
      <w:lvlJc w:val="left"/>
      <w:pPr>
        <w:ind w:left="360" w:hanging="360"/>
      </w:pPr>
      <w:rPr>
        <w:rFonts w:ascii="Wingdings" w:hAnsi="Wingdings" w:hint="default"/>
        <w:sz w:val="22"/>
      </w:rPr>
    </w:lvl>
    <w:lvl w:ilvl="1" w:tplc="1B3C2AA0">
      <w:start w:val="1"/>
      <w:numFmt w:val="bullet"/>
      <w:lvlText w:val=""/>
      <w:lvlJc w:val="left"/>
      <w:pPr>
        <w:ind w:left="1080" w:hanging="360"/>
      </w:pPr>
      <w:rPr>
        <w:rFonts w:ascii="Wingdings" w:hAnsi="Wingdings" w:hint="default"/>
        <w:color w:val="auto"/>
        <w:sz w:val="22"/>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13D24D2"/>
    <w:multiLevelType w:val="hybridMultilevel"/>
    <w:tmpl w:val="667864D2"/>
    <w:lvl w:ilvl="0" w:tplc="3910886C">
      <w:start w:val="1"/>
      <w:numFmt w:val="bullet"/>
      <w:lvlText w:val=""/>
      <w:lvlJc w:val="left"/>
      <w:pPr>
        <w:ind w:left="720" w:hanging="360"/>
      </w:pPr>
      <w:rPr>
        <w:rFonts w:ascii="Symbol" w:hAnsi="Symbol" w:hint="default"/>
        <w:color w:val="auto"/>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E62B6B"/>
    <w:multiLevelType w:val="hybridMultilevel"/>
    <w:tmpl w:val="8160BE44"/>
    <w:lvl w:ilvl="0" w:tplc="171AC2E6">
      <w:start w:val="1"/>
      <w:numFmt w:val="decimal"/>
      <w:lvlText w:val="%1."/>
      <w:lvlJc w:val="left"/>
      <w:pPr>
        <w:ind w:left="360" w:hanging="360"/>
      </w:pPr>
      <w:rPr>
        <w:rFonts w:hint="default"/>
        <w:b w:val="0"/>
        <w:i w:val="0"/>
        <w:color w:val="000000" w:themeColor="text1"/>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9EE2470"/>
    <w:multiLevelType w:val="hybridMultilevel"/>
    <w:tmpl w:val="4B52147E"/>
    <w:lvl w:ilvl="0" w:tplc="1B3C2AA0">
      <w:start w:val="1"/>
      <w:numFmt w:val="bullet"/>
      <w:lvlText w:val=""/>
      <w:lvlJc w:val="left"/>
      <w:pPr>
        <w:ind w:left="360" w:hanging="360"/>
      </w:pPr>
      <w:rPr>
        <w:rFonts w:ascii="Wingdings" w:hAnsi="Wingdings" w:hint="default"/>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B9B719A"/>
    <w:multiLevelType w:val="hybridMultilevel"/>
    <w:tmpl w:val="7D965572"/>
    <w:lvl w:ilvl="0" w:tplc="BE4E29F8">
      <w:start w:val="1"/>
      <w:numFmt w:val="decimal"/>
      <w:lvlText w:val="%1."/>
      <w:lvlJc w:val="left"/>
      <w:pPr>
        <w:ind w:left="360" w:hanging="360"/>
      </w:pPr>
      <w:rPr>
        <w:rFonts w:hint="default"/>
        <w:b w:val="0"/>
        <w:i w:val="0"/>
        <w:color w:val="000000" w:themeColor="text1"/>
        <w:sz w:val="22"/>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6" w15:restartNumberingAfterBreak="0">
    <w:nsid w:val="0FAA1036"/>
    <w:multiLevelType w:val="hybridMultilevel"/>
    <w:tmpl w:val="4300EBD2"/>
    <w:lvl w:ilvl="0" w:tplc="1B3C2AA0">
      <w:start w:val="1"/>
      <w:numFmt w:val="bullet"/>
      <w:lvlText w:val=""/>
      <w:lvlJc w:val="left"/>
      <w:pPr>
        <w:ind w:left="360" w:hanging="360"/>
      </w:pPr>
      <w:rPr>
        <w:rFonts w:ascii="Wingdings" w:hAnsi="Wingdings" w:hint="default"/>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FED387F"/>
    <w:multiLevelType w:val="hybridMultilevel"/>
    <w:tmpl w:val="3912BBAA"/>
    <w:lvl w:ilvl="0" w:tplc="1B3C2AA0">
      <w:start w:val="1"/>
      <w:numFmt w:val="bullet"/>
      <w:lvlText w:val=""/>
      <w:lvlJc w:val="left"/>
      <w:pPr>
        <w:ind w:left="360" w:hanging="360"/>
      </w:pPr>
      <w:rPr>
        <w:rFonts w:ascii="Wingdings" w:hAnsi="Wingdings" w:hint="default"/>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30860E6"/>
    <w:multiLevelType w:val="hybridMultilevel"/>
    <w:tmpl w:val="3BA6CE0E"/>
    <w:lvl w:ilvl="0" w:tplc="1B3C2AA0">
      <w:start w:val="1"/>
      <w:numFmt w:val="bullet"/>
      <w:lvlText w:val=""/>
      <w:lvlJc w:val="left"/>
      <w:pPr>
        <w:ind w:left="360" w:hanging="360"/>
      </w:pPr>
      <w:rPr>
        <w:rFonts w:ascii="Wingdings" w:hAnsi="Wingdings" w:hint="default"/>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8511E1C"/>
    <w:multiLevelType w:val="hybridMultilevel"/>
    <w:tmpl w:val="CC267506"/>
    <w:lvl w:ilvl="0" w:tplc="1B3C2AA0">
      <w:start w:val="1"/>
      <w:numFmt w:val="bullet"/>
      <w:lvlText w:val=""/>
      <w:lvlJc w:val="left"/>
      <w:pPr>
        <w:ind w:left="360" w:hanging="360"/>
      </w:pPr>
      <w:rPr>
        <w:rFonts w:ascii="Wingdings" w:hAnsi="Wingdings" w:hint="default"/>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4CC593A"/>
    <w:multiLevelType w:val="hybridMultilevel"/>
    <w:tmpl w:val="76680EFA"/>
    <w:lvl w:ilvl="0" w:tplc="1B3C2AA0">
      <w:start w:val="1"/>
      <w:numFmt w:val="bullet"/>
      <w:lvlText w:val=""/>
      <w:lvlJc w:val="left"/>
      <w:pPr>
        <w:ind w:left="360" w:hanging="360"/>
      </w:pPr>
      <w:rPr>
        <w:rFonts w:ascii="Wingdings" w:hAnsi="Wingdings" w:hint="default"/>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DE4334D"/>
    <w:multiLevelType w:val="hybridMultilevel"/>
    <w:tmpl w:val="AC081C3E"/>
    <w:lvl w:ilvl="0" w:tplc="171AC2E6">
      <w:start w:val="1"/>
      <w:numFmt w:val="decimal"/>
      <w:lvlText w:val="%1."/>
      <w:lvlJc w:val="left"/>
      <w:pPr>
        <w:ind w:left="360" w:hanging="360"/>
      </w:pPr>
      <w:rPr>
        <w:rFonts w:hint="default"/>
        <w:b w:val="0"/>
        <w:i w:val="0"/>
        <w:color w:val="000000" w:themeColor="text1"/>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73225CC"/>
    <w:multiLevelType w:val="hybridMultilevel"/>
    <w:tmpl w:val="5EC06F34"/>
    <w:lvl w:ilvl="0" w:tplc="1B3C2AA0">
      <w:start w:val="1"/>
      <w:numFmt w:val="bullet"/>
      <w:lvlText w:val=""/>
      <w:lvlJc w:val="left"/>
      <w:pPr>
        <w:ind w:left="360" w:hanging="360"/>
      </w:pPr>
      <w:rPr>
        <w:rFonts w:ascii="Wingdings" w:hAnsi="Wingdings" w:hint="default"/>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A7D0457"/>
    <w:multiLevelType w:val="hybridMultilevel"/>
    <w:tmpl w:val="57141066"/>
    <w:lvl w:ilvl="0" w:tplc="1B3C2AA0">
      <w:start w:val="1"/>
      <w:numFmt w:val="bullet"/>
      <w:lvlText w:val=""/>
      <w:lvlJc w:val="left"/>
      <w:pPr>
        <w:ind w:left="360" w:hanging="360"/>
      </w:pPr>
      <w:rPr>
        <w:rFonts w:ascii="Wingdings" w:hAnsi="Wingdings" w:hint="default"/>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2A62066"/>
    <w:multiLevelType w:val="hybridMultilevel"/>
    <w:tmpl w:val="3AE60ADA"/>
    <w:lvl w:ilvl="0" w:tplc="1B3C2AA0">
      <w:start w:val="1"/>
      <w:numFmt w:val="bullet"/>
      <w:lvlText w:val=""/>
      <w:lvlJc w:val="left"/>
      <w:pPr>
        <w:ind w:left="360" w:hanging="360"/>
      </w:pPr>
      <w:rPr>
        <w:rFonts w:ascii="Wingdings" w:hAnsi="Wingdings" w:hint="default"/>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674652E"/>
    <w:multiLevelType w:val="hybridMultilevel"/>
    <w:tmpl w:val="B18A97F6"/>
    <w:lvl w:ilvl="0" w:tplc="1B3C2AA0">
      <w:start w:val="1"/>
      <w:numFmt w:val="bullet"/>
      <w:lvlText w:val=""/>
      <w:lvlJc w:val="left"/>
      <w:pPr>
        <w:ind w:left="360" w:hanging="360"/>
      </w:pPr>
      <w:rPr>
        <w:rFonts w:ascii="Wingdings" w:hAnsi="Wingdings" w:hint="default"/>
        <w:sz w:val="22"/>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7C61D4B"/>
    <w:multiLevelType w:val="hybridMultilevel"/>
    <w:tmpl w:val="E918F8D4"/>
    <w:lvl w:ilvl="0" w:tplc="1B3C2AA0">
      <w:start w:val="1"/>
      <w:numFmt w:val="bullet"/>
      <w:lvlText w:val=""/>
      <w:lvlJc w:val="left"/>
      <w:pPr>
        <w:ind w:left="360" w:hanging="360"/>
      </w:pPr>
      <w:rPr>
        <w:rFonts w:ascii="Wingdings" w:hAnsi="Wingdings" w:hint="default"/>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7C735B8"/>
    <w:multiLevelType w:val="hybridMultilevel"/>
    <w:tmpl w:val="443056D2"/>
    <w:lvl w:ilvl="0" w:tplc="1B3C2AA0">
      <w:start w:val="1"/>
      <w:numFmt w:val="bullet"/>
      <w:lvlText w:val=""/>
      <w:lvlJc w:val="left"/>
      <w:pPr>
        <w:ind w:left="360" w:hanging="360"/>
      </w:pPr>
      <w:rPr>
        <w:rFonts w:ascii="Wingdings" w:hAnsi="Wingdings" w:hint="default"/>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A2911CA"/>
    <w:multiLevelType w:val="hybridMultilevel"/>
    <w:tmpl w:val="61465758"/>
    <w:lvl w:ilvl="0" w:tplc="3910886C">
      <w:start w:val="1"/>
      <w:numFmt w:val="bullet"/>
      <w:lvlText w:val=""/>
      <w:lvlJc w:val="left"/>
      <w:pPr>
        <w:ind w:left="720" w:hanging="360"/>
      </w:pPr>
      <w:rPr>
        <w:rFonts w:ascii="Symbol" w:hAnsi="Symbol" w:hint="default"/>
        <w:color w:val="auto"/>
        <w:sz w:val="20"/>
      </w:rPr>
    </w:lvl>
    <w:lvl w:ilvl="1" w:tplc="3910886C">
      <w:start w:val="1"/>
      <w:numFmt w:val="bullet"/>
      <w:lvlText w:val=""/>
      <w:lvlJc w:val="left"/>
      <w:pPr>
        <w:ind w:left="1440" w:hanging="360"/>
      </w:pPr>
      <w:rPr>
        <w:rFonts w:ascii="Symbol" w:hAnsi="Symbol" w:hint="default"/>
        <w:color w:val="auto"/>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C1265A"/>
    <w:multiLevelType w:val="hybridMultilevel"/>
    <w:tmpl w:val="1FA0B876"/>
    <w:lvl w:ilvl="0" w:tplc="1B3C2AA0">
      <w:start w:val="1"/>
      <w:numFmt w:val="bullet"/>
      <w:lvlText w:val=""/>
      <w:lvlJc w:val="left"/>
      <w:pPr>
        <w:ind w:left="360" w:hanging="360"/>
      </w:pPr>
      <w:rPr>
        <w:rFonts w:ascii="Wingdings" w:hAnsi="Wingdings" w:hint="default"/>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EF82091"/>
    <w:multiLevelType w:val="hybridMultilevel"/>
    <w:tmpl w:val="13A2807E"/>
    <w:lvl w:ilvl="0" w:tplc="1B3C2AA0">
      <w:start w:val="1"/>
      <w:numFmt w:val="bullet"/>
      <w:lvlText w:val=""/>
      <w:lvlJc w:val="left"/>
      <w:pPr>
        <w:ind w:left="720" w:hanging="360"/>
      </w:pPr>
      <w:rPr>
        <w:rFonts w:ascii="Wingdings" w:hAnsi="Wingdings" w:hint="default"/>
        <w:b w:val="0"/>
        <w:i w:val="0"/>
        <w:color w:val="000000" w:themeColor="text1"/>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6A7E2198"/>
    <w:multiLevelType w:val="hybridMultilevel"/>
    <w:tmpl w:val="E7729520"/>
    <w:lvl w:ilvl="0" w:tplc="1B3C2AA0">
      <w:start w:val="1"/>
      <w:numFmt w:val="bullet"/>
      <w:lvlText w:val=""/>
      <w:lvlJc w:val="left"/>
      <w:pPr>
        <w:ind w:left="360" w:hanging="360"/>
      </w:pPr>
      <w:rPr>
        <w:rFonts w:ascii="Wingdings" w:hAnsi="Wingdings" w:hint="default"/>
        <w:sz w:val="22"/>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2" w15:restartNumberingAfterBreak="0">
    <w:nsid w:val="7AC240D9"/>
    <w:multiLevelType w:val="hybridMultilevel"/>
    <w:tmpl w:val="0B6A265E"/>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3" w15:restartNumberingAfterBreak="0">
    <w:nsid w:val="7CC4336E"/>
    <w:multiLevelType w:val="hybridMultilevel"/>
    <w:tmpl w:val="8FDC87EC"/>
    <w:lvl w:ilvl="0" w:tplc="1B3C2AA0">
      <w:start w:val="1"/>
      <w:numFmt w:val="bullet"/>
      <w:lvlText w:val=""/>
      <w:lvlJc w:val="left"/>
      <w:pPr>
        <w:ind w:left="360" w:hanging="360"/>
      </w:pPr>
      <w:rPr>
        <w:rFonts w:ascii="Wingdings" w:hAnsi="Wingdings" w:hint="default"/>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2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17"/>
  </w:num>
  <w:num w:numId="6">
    <w:abstractNumId w:val="23"/>
  </w:num>
  <w:num w:numId="7">
    <w:abstractNumId w:val="19"/>
  </w:num>
  <w:num w:numId="8">
    <w:abstractNumId w:val="16"/>
  </w:num>
  <w:num w:numId="9">
    <w:abstractNumId w:val="15"/>
  </w:num>
  <w:num w:numId="10">
    <w:abstractNumId w:val="1"/>
  </w:num>
  <w:num w:numId="11">
    <w:abstractNumId w:val="7"/>
  </w:num>
  <w:num w:numId="12">
    <w:abstractNumId w:val="4"/>
  </w:num>
  <w:num w:numId="13">
    <w:abstractNumId w:val="3"/>
  </w:num>
  <w:num w:numId="14">
    <w:abstractNumId w:val="21"/>
  </w:num>
  <w:num w:numId="15">
    <w:abstractNumId w:val="10"/>
  </w:num>
  <w:num w:numId="16">
    <w:abstractNumId w:val="12"/>
  </w:num>
  <w:num w:numId="17">
    <w:abstractNumId w:val="6"/>
  </w:num>
  <w:num w:numId="18">
    <w:abstractNumId w:val="2"/>
  </w:num>
  <w:num w:numId="19">
    <w:abstractNumId w:val="8"/>
  </w:num>
  <w:num w:numId="20">
    <w:abstractNumId w:val="13"/>
  </w:num>
  <w:num w:numId="21">
    <w:abstractNumId w:val="20"/>
  </w:num>
  <w:num w:numId="22">
    <w:abstractNumId w:val="11"/>
  </w:num>
  <w:num w:numId="23">
    <w:abstractNumId w:val="18"/>
  </w:num>
  <w:num w:numId="24">
    <w:abstractNumId w:val="1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7644"/>
    <w:rsid w:val="00000538"/>
    <w:rsid w:val="00003B96"/>
    <w:rsid w:val="00011E7E"/>
    <w:rsid w:val="0001358D"/>
    <w:rsid w:val="00033031"/>
    <w:rsid w:val="0003418E"/>
    <w:rsid w:val="00036355"/>
    <w:rsid w:val="000448E6"/>
    <w:rsid w:val="00047901"/>
    <w:rsid w:val="00057CF3"/>
    <w:rsid w:val="00061CD6"/>
    <w:rsid w:val="00064E8A"/>
    <w:rsid w:val="000757DA"/>
    <w:rsid w:val="00077B69"/>
    <w:rsid w:val="00087B49"/>
    <w:rsid w:val="000B1F53"/>
    <w:rsid w:val="000B557F"/>
    <w:rsid w:val="000B599C"/>
    <w:rsid w:val="000B70A4"/>
    <w:rsid w:val="000C4B61"/>
    <w:rsid w:val="000E2554"/>
    <w:rsid w:val="00101CAE"/>
    <w:rsid w:val="00101E7B"/>
    <w:rsid w:val="00102475"/>
    <w:rsid w:val="0011299B"/>
    <w:rsid w:val="00127131"/>
    <w:rsid w:val="00131FA5"/>
    <w:rsid w:val="001327A9"/>
    <w:rsid w:val="00151253"/>
    <w:rsid w:val="001871A0"/>
    <w:rsid w:val="00192A4F"/>
    <w:rsid w:val="001A24C6"/>
    <w:rsid w:val="001A474F"/>
    <w:rsid w:val="001A5EA2"/>
    <w:rsid w:val="001B06A5"/>
    <w:rsid w:val="001B2922"/>
    <w:rsid w:val="001B2BE6"/>
    <w:rsid w:val="001B3536"/>
    <w:rsid w:val="001B4220"/>
    <w:rsid w:val="001D72E7"/>
    <w:rsid w:val="001E353F"/>
    <w:rsid w:val="001E5A69"/>
    <w:rsid w:val="001F573C"/>
    <w:rsid w:val="0020218F"/>
    <w:rsid w:val="0020330E"/>
    <w:rsid w:val="00203640"/>
    <w:rsid w:val="00203BDB"/>
    <w:rsid w:val="00207859"/>
    <w:rsid w:val="00214456"/>
    <w:rsid w:val="00215296"/>
    <w:rsid w:val="00231ABD"/>
    <w:rsid w:val="002322AF"/>
    <w:rsid w:val="002344AB"/>
    <w:rsid w:val="00237978"/>
    <w:rsid w:val="002472B4"/>
    <w:rsid w:val="00262940"/>
    <w:rsid w:val="002646EE"/>
    <w:rsid w:val="0026543A"/>
    <w:rsid w:val="002758D0"/>
    <w:rsid w:val="00280EC9"/>
    <w:rsid w:val="00285F63"/>
    <w:rsid w:val="00291C4C"/>
    <w:rsid w:val="002A30D5"/>
    <w:rsid w:val="002B4A12"/>
    <w:rsid w:val="002B6CDD"/>
    <w:rsid w:val="002C6E48"/>
    <w:rsid w:val="002D148B"/>
    <w:rsid w:val="002D1947"/>
    <w:rsid w:val="002D46F5"/>
    <w:rsid w:val="002D66C3"/>
    <w:rsid w:val="002D688F"/>
    <w:rsid w:val="002E4224"/>
    <w:rsid w:val="002F3CD4"/>
    <w:rsid w:val="00307266"/>
    <w:rsid w:val="003179C7"/>
    <w:rsid w:val="00324984"/>
    <w:rsid w:val="00331170"/>
    <w:rsid w:val="00332E6B"/>
    <w:rsid w:val="003345EE"/>
    <w:rsid w:val="0035778F"/>
    <w:rsid w:val="0036071B"/>
    <w:rsid w:val="00364D31"/>
    <w:rsid w:val="00365598"/>
    <w:rsid w:val="00372D9B"/>
    <w:rsid w:val="003731EB"/>
    <w:rsid w:val="0037335B"/>
    <w:rsid w:val="00377282"/>
    <w:rsid w:val="003803F7"/>
    <w:rsid w:val="00383F56"/>
    <w:rsid w:val="00393095"/>
    <w:rsid w:val="003A30D7"/>
    <w:rsid w:val="003B0BBF"/>
    <w:rsid w:val="003B25C7"/>
    <w:rsid w:val="003D0B0C"/>
    <w:rsid w:val="003E282A"/>
    <w:rsid w:val="003E52E8"/>
    <w:rsid w:val="003E7078"/>
    <w:rsid w:val="00406071"/>
    <w:rsid w:val="00407975"/>
    <w:rsid w:val="00411947"/>
    <w:rsid w:val="004128C0"/>
    <w:rsid w:val="00432039"/>
    <w:rsid w:val="0046121E"/>
    <w:rsid w:val="004623A9"/>
    <w:rsid w:val="0046324A"/>
    <w:rsid w:val="00472739"/>
    <w:rsid w:val="00481220"/>
    <w:rsid w:val="0049031D"/>
    <w:rsid w:val="004C71D6"/>
    <w:rsid w:val="004D3B61"/>
    <w:rsid w:val="004E18F8"/>
    <w:rsid w:val="004E1DB2"/>
    <w:rsid w:val="004E5A02"/>
    <w:rsid w:val="00510793"/>
    <w:rsid w:val="00513BD6"/>
    <w:rsid w:val="00517CA0"/>
    <w:rsid w:val="005212EB"/>
    <w:rsid w:val="0053223B"/>
    <w:rsid w:val="00540593"/>
    <w:rsid w:val="00540FA1"/>
    <w:rsid w:val="00541E53"/>
    <w:rsid w:val="0055027F"/>
    <w:rsid w:val="0055147A"/>
    <w:rsid w:val="005538F6"/>
    <w:rsid w:val="00565F23"/>
    <w:rsid w:val="005672FB"/>
    <w:rsid w:val="00576B37"/>
    <w:rsid w:val="00580649"/>
    <w:rsid w:val="005C61C9"/>
    <w:rsid w:val="005D4F24"/>
    <w:rsid w:val="005D6E65"/>
    <w:rsid w:val="005E0351"/>
    <w:rsid w:val="005E05C5"/>
    <w:rsid w:val="00601132"/>
    <w:rsid w:val="0060437A"/>
    <w:rsid w:val="006059B4"/>
    <w:rsid w:val="00607450"/>
    <w:rsid w:val="00607A30"/>
    <w:rsid w:val="006137CC"/>
    <w:rsid w:val="006148F3"/>
    <w:rsid w:val="00617FE2"/>
    <w:rsid w:val="00620E59"/>
    <w:rsid w:val="00627682"/>
    <w:rsid w:val="0063497D"/>
    <w:rsid w:val="00653CB5"/>
    <w:rsid w:val="00661889"/>
    <w:rsid w:val="0066586E"/>
    <w:rsid w:val="006768B1"/>
    <w:rsid w:val="00683CAB"/>
    <w:rsid w:val="00686A37"/>
    <w:rsid w:val="006A3004"/>
    <w:rsid w:val="006A3FF9"/>
    <w:rsid w:val="006A7644"/>
    <w:rsid w:val="006B35C0"/>
    <w:rsid w:val="006B5079"/>
    <w:rsid w:val="006C5353"/>
    <w:rsid w:val="006D1C70"/>
    <w:rsid w:val="006E193B"/>
    <w:rsid w:val="006E1D47"/>
    <w:rsid w:val="006F26A3"/>
    <w:rsid w:val="006F308A"/>
    <w:rsid w:val="00707D31"/>
    <w:rsid w:val="00711D43"/>
    <w:rsid w:val="00717F40"/>
    <w:rsid w:val="00722BDE"/>
    <w:rsid w:val="00727609"/>
    <w:rsid w:val="00727C87"/>
    <w:rsid w:val="00731561"/>
    <w:rsid w:val="00747A99"/>
    <w:rsid w:val="007506A1"/>
    <w:rsid w:val="0075353F"/>
    <w:rsid w:val="00756069"/>
    <w:rsid w:val="00761D9B"/>
    <w:rsid w:val="007640CC"/>
    <w:rsid w:val="00767487"/>
    <w:rsid w:val="00767A1C"/>
    <w:rsid w:val="00773EF5"/>
    <w:rsid w:val="00780369"/>
    <w:rsid w:val="00784E10"/>
    <w:rsid w:val="0079024C"/>
    <w:rsid w:val="00796D18"/>
    <w:rsid w:val="007A030E"/>
    <w:rsid w:val="007A31E4"/>
    <w:rsid w:val="007B60F2"/>
    <w:rsid w:val="007B6B80"/>
    <w:rsid w:val="007B6CD1"/>
    <w:rsid w:val="007C16DE"/>
    <w:rsid w:val="007C2934"/>
    <w:rsid w:val="007E06B8"/>
    <w:rsid w:val="007F408E"/>
    <w:rsid w:val="00800435"/>
    <w:rsid w:val="008042E9"/>
    <w:rsid w:val="00806B27"/>
    <w:rsid w:val="008076E5"/>
    <w:rsid w:val="00812178"/>
    <w:rsid w:val="008175AA"/>
    <w:rsid w:val="0085270D"/>
    <w:rsid w:val="00854982"/>
    <w:rsid w:val="008576FE"/>
    <w:rsid w:val="008605DE"/>
    <w:rsid w:val="008608EA"/>
    <w:rsid w:val="0086262D"/>
    <w:rsid w:val="008663B8"/>
    <w:rsid w:val="008708AD"/>
    <w:rsid w:val="00871997"/>
    <w:rsid w:val="00882749"/>
    <w:rsid w:val="008841C4"/>
    <w:rsid w:val="008910E9"/>
    <w:rsid w:val="00893E5B"/>
    <w:rsid w:val="008A456F"/>
    <w:rsid w:val="008A590C"/>
    <w:rsid w:val="008B3FE1"/>
    <w:rsid w:val="008B5589"/>
    <w:rsid w:val="008B6775"/>
    <w:rsid w:val="008C0DA4"/>
    <w:rsid w:val="008D6B8E"/>
    <w:rsid w:val="008E3436"/>
    <w:rsid w:val="008E48E4"/>
    <w:rsid w:val="008F2260"/>
    <w:rsid w:val="008F64F5"/>
    <w:rsid w:val="00905814"/>
    <w:rsid w:val="00933567"/>
    <w:rsid w:val="009340CC"/>
    <w:rsid w:val="0093413C"/>
    <w:rsid w:val="00941626"/>
    <w:rsid w:val="00945873"/>
    <w:rsid w:val="00960265"/>
    <w:rsid w:val="00960414"/>
    <w:rsid w:val="009624BB"/>
    <w:rsid w:val="00984033"/>
    <w:rsid w:val="00987A58"/>
    <w:rsid w:val="009A66BD"/>
    <w:rsid w:val="009B53BC"/>
    <w:rsid w:val="009B6166"/>
    <w:rsid w:val="009C4404"/>
    <w:rsid w:val="009C7592"/>
    <w:rsid w:val="009D66D9"/>
    <w:rsid w:val="009D7C5D"/>
    <w:rsid w:val="009F2397"/>
    <w:rsid w:val="009F76A2"/>
    <w:rsid w:val="00A2341B"/>
    <w:rsid w:val="00A24374"/>
    <w:rsid w:val="00A3238E"/>
    <w:rsid w:val="00A36F2F"/>
    <w:rsid w:val="00A41A8A"/>
    <w:rsid w:val="00A42B33"/>
    <w:rsid w:val="00A42BC7"/>
    <w:rsid w:val="00A454C0"/>
    <w:rsid w:val="00A46003"/>
    <w:rsid w:val="00A5020A"/>
    <w:rsid w:val="00A5102A"/>
    <w:rsid w:val="00A73BEB"/>
    <w:rsid w:val="00A91CA9"/>
    <w:rsid w:val="00A91F11"/>
    <w:rsid w:val="00A96759"/>
    <w:rsid w:val="00A978B8"/>
    <w:rsid w:val="00AC4DC8"/>
    <w:rsid w:val="00AD586C"/>
    <w:rsid w:val="00AE0E3E"/>
    <w:rsid w:val="00AE3C8F"/>
    <w:rsid w:val="00AF0436"/>
    <w:rsid w:val="00AF05D7"/>
    <w:rsid w:val="00AF110A"/>
    <w:rsid w:val="00B05347"/>
    <w:rsid w:val="00B21266"/>
    <w:rsid w:val="00B347E1"/>
    <w:rsid w:val="00B35C7F"/>
    <w:rsid w:val="00B37763"/>
    <w:rsid w:val="00B421A0"/>
    <w:rsid w:val="00B45023"/>
    <w:rsid w:val="00B4683D"/>
    <w:rsid w:val="00B47D59"/>
    <w:rsid w:val="00B50251"/>
    <w:rsid w:val="00B640F1"/>
    <w:rsid w:val="00B70EC3"/>
    <w:rsid w:val="00BA159C"/>
    <w:rsid w:val="00BA3D33"/>
    <w:rsid w:val="00BA4F20"/>
    <w:rsid w:val="00BA51BB"/>
    <w:rsid w:val="00BB3480"/>
    <w:rsid w:val="00BC1B53"/>
    <w:rsid w:val="00BC2F47"/>
    <w:rsid w:val="00BD16BF"/>
    <w:rsid w:val="00BD65AB"/>
    <w:rsid w:val="00BE6142"/>
    <w:rsid w:val="00C002F4"/>
    <w:rsid w:val="00C04F3B"/>
    <w:rsid w:val="00C16B89"/>
    <w:rsid w:val="00C22F3F"/>
    <w:rsid w:val="00C32A2E"/>
    <w:rsid w:val="00C34C39"/>
    <w:rsid w:val="00C34DFC"/>
    <w:rsid w:val="00C508C2"/>
    <w:rsid w:val="00C55B80"/>
    <w:rsid w:val="00C637DF"/>
    <w:rsid w:val="00C66A6B"/>
    <w:rsid w:val="00C965DE"/>
    <w:rsid w:val="00C97D6A"/>
    <w:rsid w:val="00CA2D72"/>
    <w:rsid w:val="00CA2DB6"/>
    <w:rsid w:val="00CA481D"/>
    <w:rsid w:val="00CB5B86"/>
    <w:rsid w:val="00CB70F1"/>
    <w:rsid w:val="00CC3099"/>
    <w:rsid w:val="00CC3C85"/>
    <w:rsid w:val="00CC70CC"/>
    <w:rsid w:val="00CD41EB"/>
    <w:rsid w:val="00CF4BAC"/>
    <w:rsid w:val="00D1243B"/>
    <w:rsid w:val="00D225F7"/>
    <w:rsid w:val="00D23B09"/>
    <w:rsid w:val="00D2576F"/>
    <w:rsid w:val="00D25C9A"/>
    <w:rsid w:val="00D32FF0"/>
    <w:rsid w:val="00D350E5"/>
    <w:rsid w:val="00D3733D"/>
    <w:rsid w:val="00D40F4D"/>
    <w:rsid w:val="00D4364E"/>
    <w:rsid w:val="00D52965"/>
    <w:rsid w:val="00D57218"/>
    <w:rsid w:val="00D6056D"/>
    <w:rsid w:val="00D7512E"/>
    <w:rsid w:val="00D8492C"/>
    <w:rsid w:val="00D87A7D"/>
    <w:rsid w:val="00DA6462"/>
    <w:rsid w:val="00DB68C1"/>
    <w:rsid w:val="00DC127F"/>
    <w:rsid w:val="00DC6ADF"/>
    <w:rsid w:val="00DD51CF"/>
    <w:rsid w:val="00DF0ACD"/>
    <w:rsid w:val="00DF6E77"/>
    <w:rsid w:val="00E063C1"/>
    <w:rsid w:val="00E171C0"/>
    <w:rsid w:val="00E275EF"/>
    <w:rsid w:val="00E33A59"/>
    <w:rsid w:val="00E36029"/>
    <w:rsid w:val="00E5043B"/>
    <w:rsid w:val="00E53FB2"/>
    <w:rsid w:val="00E6659B"/>
    <w:rsid w:val="00E66701"/>
    <w:rsid w:val="00E72691"/>
    <w:rsid w:val="00E86A70"/>
    <w:rsid w:val="00E96C1F"/>
    <w:rsid w:val="00EB3F1C"/>
    <w:rsid w:val="00EB60CB"/>
    <w:rsid w:val="00ED41B6"/>
    <w:rsid w:val="00ED4C2E"/>
    <w:rsid w:val="00ED57F1"/>
    <w:rsid w:val="00ED644A"/>
    <w:rsid w:val="00ED7A19"/>
    <w:rsid w:val="00EF1E04"/>
    <w:rsid w:val="00EF28B8"/>
    <w:rsid w:val="00EF3290"/>
    <w:rsid w:val="00F04970"/>
    <w:rsid w:val="00F0648E"/>
    <w:rsid w:val="00F07112"/>
    <w:rsid w:val="00F266C4"/>
    <w:rsid w:val="00F2770F"/>
    <w:rsid w:val="00F31892"/>
    <w:rsid w:val="00F31E69"/>
    <w:rsid w:val="00F3238A"/>
    <w:rsid w:val="00F4055E"/>
    <w:rsid w:val="00F40AE2"/>
    <w:rsid w:val="00F511E6"/>
    <w:rsid w:val="00F57CA3"/>
    <w:rsid w:val="00F64CBE"/>
    <w:rsid w:val="00F72BC7"/>
    <w:rsid w:val="00F7612E"/>
    <w:rsid w:val="00F80C2E"/>
    <w:rsid w:val="00F83187"/>
    <w:rsid w:val="00F9465B"/>
    <w:rsid w:val="00F95B8F"/>
    <w:rsid w:val="00FA53EC"/>
    <w:rsid w:val="00FA564D"/>
    <w:rsid w:val="00FB14E3"/>
    <w:rsid w:val="00FB1FD1"/>
    <w:rsid w:val="00FB63D7"/>
    <w:rsid w:val="00FB78C0"/>
    <w:rsid w:val="00FC0AA7"/>
    <w:rsid w:val="00FD6F62"/>
    <w:rsid w:val="00FE5031"/>
    <w:rsid w:val="00FE5AFC"/>
    <w:rsid w:val="1792B600"/>
    <w:rsid w:val="1932C023"/>
    <w:rsid w:val="2211246F"/>
    <w:rsid w:val="2A5129A8"/>
    <w:rsid w:val="56D4B3BD"/>
    <w:rsid w:val="5BECF9C9"/>
    <w:rsid w:val="6A33B4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6043F"/>
  <w15:chartTrackingRefBased/>
  <w15:docId w15:val="{C24D5C47-7532-46DF-88B7-A2E3A462E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03F7"/>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SpacingChar">
    <w:name w:val="No Spacing Char"/>
    <w:aliases w:val="Normal Text Char"/>
    <w:basedOn w:val="DefaultParagraphFont"/>
    <w:link w:val="NoSpacing"/>
    <w:uiPriority w:val="1"/>
    <w:locked/>
    <w:rsid w:val="003803F7"/>
    <w:rPr>
      <w:rFonts w:ascii="Calibri" w:hAnsi="Calibri" w:cs="Calibri"/>
    </w:rPr>
  </w:style>
  <w:style w:type="paragraph" w:styleId="NoSpacing">
    <w:name w:val="No Spacing"/>
    <w:aliases w:val="Normal Text"/>
    <w:basedOn w:val="Normal"/>
    <w:link w:val="NoSpacingChar"/>
    <w:uiPriority w:val="1"/>
    <w:qFormat/>
    <w:rsid w:val="003803F7"/>
    <w:rPr>
      <w:rFonts w:ascii="Calibri" w:hAnsi="Calibri" w:cs="Calibri"/>
    </w:rPr>
  </w:style>
  <w:style w:type="paragraph" w:styleId="ListParagraph">
    <w:name w:val="List Paragraph"/>
    <w:basedOn w:val="Normal"/>
    <w:uiPriority w:val="34"/>
    <w:qFormat/>
    <w:rsid w:val="003803F7"/>
    <w:pPr>
      <w:ind w:left="720"/>
    </w:pPr>
    <w:rPr>
      <w:rFonts w:ascii="Calibri" w:hAnsi="Calibri" w:cs="Calibri"/>
    </w:rPr>
  </w:style>
  <w:style w:type="paragraph" w:styleId="Header">
    <w:name w:val="header"/>
    <w:basedOn w:val="Normal"/>
    <w:link w:val="HeaderChar"/>
    <w:uiPriority w:val="99"/>
    <w:unhideWhenUsed/>
    <w:rsid w:val="00AD586C"/>
    <w:pPr>
      <w:tabs>
        <w:tab w:val="center" w:pos="4680"/>
        <w:tab w:val="right" w:pos="9360"/>
      </w:tabs>
    </w:pPr>
  </w:style>
  <w:style w:type="character" w:customStyle="1" w:styleId="HeaderChar">
    <w:name w:val="Header Char"/>
    <w:basedOn w:val="DefaultParagraphFont"/>
    <w:link w:val="Header"/>
    <w:uiPriority w:val="99"/>
    <w:rsid w:val="00AD586C"/>
  </w:style>
  <w:style w:type="paragraph" w:styleId="Footer">
    <w:name w:val="footer"/>
    <w:basedOn w:val="Normal"/>
    <w:link w:val="FooterChar"/>
    <w:uiPriority w:val="99"/>
    <w:unhideWhenUsed/>
    <w:rsid w:val="00AD586C"/>
    <w:pPr>
      <w:tabs>
        <w:tab w:val="center" w:pos="4680"/>
        <w:tab w:val="right" w:pos="9360"/>
      </w:tabs>
    </w:pPr>
  </w:style>
  <w:style w:type="character" w:customStyle="1" w:styleId="FooterChar">
    <w:name w:val="Footer Char"/>
    <w:basedOn w:val="DefaultParagraphFont"/>
    <w:link w:val="Footer"/>
    <w:uiPriority w:val="99"/>
    <w:rsid w:val="00AD586C"/>
  </w:style>
  <w:style w:type="character" w:styleId="Hyperlink">
    <w:name w:val="Hyperlink"/>
    <w:basedOn w:val="DefaultParagraphFont"/>
    <w:uiPriority w:val="99"/>
    <w:unhideWhenUsed/>
    <w:rsid w:val="00EF28B8"/>
    <w:rPr>
      <w:color w:val="0563C1" w:themeColor="hyperlink"/>
      <w:u w:val="single"/>
    </w:rPr>
  </w:style>
  <w:style w:type="character" w:styleId="UnresolvedMention">
    <w:name w:val="Unresolved Mention"/>
    <w:basedOn w:val="DefaultParagraphFont"/>
    <w:uiPriority w:val="99"/>
    <w:semiHidden/>
    <w:unhideWhenUsed/>
    <w:rsid w:val="00203640"/>
    <w:rPr>
      <w:color w:val="605E5C"/>
      <w:shd w:val="clear" w:color="auto" w:fill="E1DFDD"/>
    </w:rPr>
  </w:style>
  <w:style w:type="table" w:styleId="TableGrid">
    <w:name w:val="Table Grid"/>
    <w:basedOn w:val="TableNormal"/>
    <w:uiPriority w:val="39"/>
    <w:rsid w:val="009341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9031D"/>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092639">
      <w:bodyDiv w:val="1"/>
      <w:marLeft w:val="0"/>
      <w:marRight w:val="0"/>
      <w:marTop w:val="0"/>
      <w:marBottom w:val="0"/>
      <w:divBdr>
        <w:top w:val="none" w:sz="0" w:space="0" w:color="auto"/>
        <w:left w:val="none" w:sz="0" w:space="0" w:color="auto"/>
        <w:bottom w:val="none" w:sz="0" w:space="0" w:color="auto"/>
        <w:right w:val="none" w:sz="0" w:space="0" w:color="auto"/>
      </w:divBdr>
    </w:div>
    <w:div w:id="328143673">
      <w:bodyDiv w:val="1"/>
      <w:marLeft w:val="0"/>
      <w:marRight w:val="0"/>
      <w:marTop w:val="0"/>
      <w:marBottom w:val="0"/>
      <w:divBdr>
        <w:top w:val="none" w:sz="0" w:space="0" w:color="auto"/>
        <w:left w:val="none" w:sz="0" w:space="0" w:color="auto"/>
        <w:bottom w:val="none" w:sz="0" w:space="0" w:color="auto"/>
        <w:right w:val="none" w:sz="0" w:space="0" w:color="auto"/>
      </w:divBdr>
    </w:div>
    <w:div w:id="368337957">
      <w:bodyDiv w:val="1"/>
      <w:marLeft w:val="0"/>
      <w:marRight w:val="0"/>
      <w:marTop w:val="0"/>
      <w:marBottom w:val="0"/>
      <w:divBdr>
        <w:top w:val="none" w:sz="0" w:space="0" w:color="auto"/>
        <w:left w:val="none" w:sz="0" w:space="0" w:color="auto"/>
        <w:bottom w:val="none" w:sz="0" w:space="0" w:color="auto"/>
        <w:right w:val="none" w:sz="0" w:space="0" w:color="auto"/>
      </w:divBdr>
    </w:div>
    <w:div w:id="514538803">
      <w:bodyDiv w:val="1"/>
      <w:marLeft w:val="0"/>
      <w:marRight w:val="0"/>
      <w:marTop w:val="0"/>
      <w:marBottom w:val="0"/>
      <w:divBdr>
        <w:top w:val="none" w:sz="0" w:space="0" w:color="auto"/>
        <w:left w:val="none" w:sz="0" w:space="0" w:color="auto"/>
        <w:bottom w:val="none" w:sz="0" w:space="0" w:color="auto"/>
        <w:right w:val="none" w:sz="0" w:space="0" w:color="auto"/>
      </w:divBdr>
    </w:div>
    <w:div w:id="727848789">
      <w:bodyDiv w:val="1"/>
      <w:marLeft w:val="0"/>
      <w:marRight w:val="0"/>
      <w:marTop w:val="0"/>
      <w:marBottom w:val="0"/>
      <w:divBdr>
        <w:top w:val="none" w:sz="0" w:space="0" w:color="auto"/>
        <w:left w:val="none" w:sz="0" w:space="0" w:color="auto"/>
        <w:bottom w:val="none" w:sz="0" w:space="0" w:color="auto"/>
        <w:right w:val="none" w:sz="0" w:space="0" w:color="auto"/>
      </w:divBdr>
    </w:div>
    <w:div w:id="1070542311">
      <w:bodyDiv w:val="1"/>
      <w:marLeft w:val="0"/>
      <w:marRight w:val="0"/>
      <w:marTop w:val="0"/>
      <w:marBottom w:val="0"/>
      <w:divBdr>
        <w:top w:val="none" w:sz="0" w:space="0" w:color="auto"/>
        <w:left w:val="none" w:sz="0" w:space="0" w:color="auto"/>
        <w:bottom w:val="none" w:sz="0" w:space="0" w:color="auto"/>
        <w:right w:val="none" w:sz="0" w:space="0" w:color="auto"/>
      </w:divBdr>
    </w:div>
    <w:div w:id="1116824798">
      <w:bodyDiv w:val="1"/>
      <w:marLeft w:val="0"/>
      <w:marRight w:val="0"/>
      <w:marTop w:val="0"/>
      <w:marBottom w:val="0"/>
      <w:divBdr>
        <w:top w:val="none" w:sz="0" w:space="0" w:color="auto"/>
        <w:left w:val="none" w:sz="0" w:space="0" w:color="auto"/>
        <w:bottom w:val="none" w:sz="0" w:space="0" w:color="auto"/>
        <w:right w:val="none" w:sz="0" w:space="0" w:color="auto"/>
      </w:divBdr>
    </w:div>
    <w:div w:id="1549535938">
      <w:bodyDiv w:val="1"/>
      <w:marLeft w:val="0"/>
      <w:marRight w:val="0"/>
      <w:marTop w:val="0"/>
      <w:marBottom w:val="0"/>
      <w:divBdr>
        <w:top w:val="none" w:sz="0" w:space="0" w:color="auto"/>
        <w:left w:val="none" w:sz="0" w:space="0" w:color="auto"/>
        <w:bottom w:val="none" w:sz="0" w:space="0" w:color="auto"/>
        <w:right w:val="none" w:sz="0" w:space="0" w:color="auto"/>
      </w:divBdr>
    </w:div>
    <w:div w:id="1583375016">
      <w:bodyDiv w:val="1"/>
      <w:marLeft w:val="0"/>
      <w:marRight w:val="0"/>
      <w:marTop w:val="0"/>
      <w:marBottom w:val="0"/>
      <w:divBdr>
        <w:top w:val="none" w:sz="0" w:space="0" w:color="auto"/>
        <w:left w:val="none" w:sz="0" w:space="0" w:color="auto"/>
        <w:bottom w:val="none" w:sz="0" w:space="0" w:color="auto"/>
        <w:right w:val="none" w:sz="0" w:space="0" w:color="auto"/>
      </w:divBdr>
    </w:div>
    <w:div w:id="1878078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qualityhealthnd.org/wp-content/uploads/4-RARRC-Deduce_Determine-Final.pptx"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qualityhealthnd.org/wp-content/uploads/3-RARRC-Deploy-Final.pptx"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qualityhealthnd.org/wp-content/uploads/1-RARRC-Discovery-Final.pptx" TargetMode="External"/><Relationship Id="rId5" Type="http://schemas.openxmlformats.org/officeDocument/2006/relationships/styles" Target="styles.xml"/><Relationship Id="rId15" Type="http://schemas.openxmlformats.org/officeDocument/2006/relationships/hyperlink" Target="http://www.hret-hiin.org/resources/display/getting-there-guide-engage-the-right-people-on-your-performance-improvement-journey" TargetMode="Externa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hret-hiin.org/resources/display/getting-in-guide-a-roadmap-to-successful-partnershi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60BEF4B1C31944E83090DF589FACEAE" ma:contentTypeVersion="10" ma:contentTypeDescription="Create a new document." ma:contentTypeScope="" ma:versionID="df42003dc5ed535b63a4fb68dce23672">
  <xsd:schema xmlns:xsd="http://www.w3.org/2001/XMLSchema" xmlns:xs="http://www.w3.org/2001/XMLSchema" xmlns:p="http://schemas.microsoft.com/office/2006/metadata/properties" xmlns:ns2="b20aa172-3d79-4ffa-a930-deab782b4262" targetNamespace="http://schemas.microsoft.com/office/2006/metadata/properties" ma:root="true" ma:fieldsID="f21428f4e96203ba17472f631da87aeb" ns2:_="">
    <xsd:import namespace="b20aa172-3d79-4ffa-a930-deab782b426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0aa172-3d79-4ffa-a930-deab782b42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3BB0059-CE81-489A-A3F8-674879A5AE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0aa172-3d79-4ffa-a930-deab782b42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5096D6B-3DF6-4AEF-BC32-A813F40450A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5D13C5E-E5AE-4A8E-A197-B5BE066EEC2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2544</Words>
  <Characters>14505</Characters>
  <Application>Microsoft Office Word</Application>
  <DocSecurity>0</DocSecurity>
  <Lines>120</Lines>
  <Paragraphs>34</Paragraphs>
  <ScaleCrop>false</ScaleCrop>
  <Company/>
  <LinksUpToDate>false</LinksUpToDate>
  <CharactersWithSpaces>17015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Roland</dc:creator>
  <cp:keywords/>
  <dc:description/>
  <cp:lastModifiedBy>Geneal Roth</cp:lastModifiedBy>
  <cp:revision>326</cp:revision>
  <dcterms:created xsi:type="dcterms:W3CDTF">2020-01-30T22:35:00Z</dcterms:created>
  <dcterms:modified xsi:type="dcterms:W3CDTF">2020-02-20T17:56:00Z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0x010100460BEF4B1C31944E83090DF589FACEAE</vt:lpwstr>
  </property>
</Properties>
</file>